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w:t>
      </w:r>
      <w:r w:rsidR="0053314B">
        <w:rPr>
          <w:rFonts w:ascii="Arial" w:hAnsi="Arial" w:cs="Arial"/>
          <w:b/>
          <w:sz w:val="24"/>
          <w:szCs w:val="24"/>
        </w:rPr>
        <w:t>1</w:t>
      </w:r>
      <w:r w:rsidRPr="00B808F4">
        <w:rPr>
          <w:rFonts w:ascii="Arial" w:hAnsi="Arial" w:cs="Arial"/>
          <w:b/>
          <w:sz w:val="24"/>
          <w:szCs w:val="24"/>
        </w:rPr>
        <w:t xml:space="preserve">0:  </w:t>
      </w:r>
      <w:r w:rsidR="0053314B">
        <w:rPr>
          <w:rFonts w:ascii="Arial" w:hAnsi="Arial" w:cs="Arial"/>
          <w:b/>
          <w:sz w:val="24"/>
          <w:szCs w:val="24"/>
        </w:rPr>
        <w:t>CLINICAL PRACTICE WITH MENTAL HEALTH</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C12049" w:rsidRDefault="001B7422" w:rsidP="001B7422">
      <w:pPr>
        <w:pStyle w:val="Title"/>
        <w:jc w:val="center"/>
      </w:pPr>
      <w:r w:rsidRPr="00C12049">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53314B" w:rsidRPr="0053314B" w:rsidRDefault="0053314B" w:rsidP="009228C9">
      <w:pPr>
        <w:rPr>
          <w:rFonts w:ascii="Arial" w:hAnsi="Arial" w:cs="Arial"/>
          <w:sz w:val="24"/>
          <w:szCs w:val="24"/>
        </w:rPr>
      </w:pPr>
      <w:r>
        <w:rPr>
          <w:rFonts w:ascii="Arial" w:hAnsi="Arial" w:cs="Arial"/>
          <w:sz w:val="24"/>
          <w:szCs w:val="24"/>
        </w:rPr>
        <w:t>The purpose of this course is (1) to present the Diagnostic and Statistical Manual of Mental Disorders (“DSM”) as a knowledge base for enhancing social workers’ understanding of the individual bio psychosocial function and (2) to expand social workers’ ability to use the DSM-V to work with at-risk populations across diverse settings and with diverse mental health professionals.  The course is critical for social workers to learn how to perform comprehensive assessments and to devise effective interventions for clinically impaired populations.  Additionally, the nomenclature is applicable across diverse contexts and multi-theoretical orientations.  Ethical dilemmas inherent in categorizing and labelling will be highlighted along with cultural concerns in using a homogenous system of diagnostic classes.</w:t>
      </w:r>
    </w:p>
    <w:p w:rsidR="0053314B" w:rsidRDefault="0053314B" w:rsidP="009228C9">
      <w:pPr>
        <w:rPr>
          <w:rFonts w:ascii="Arial" w:hAnsi="Arial" w:cs="Arial"/>
          <w:b/>
          <w:sz w:val="24"/>
          <w:szCs w:val="24"/>
        </w:rPr>
      </w:pPr>
    </w:p>
    <w:p w:rsidR="00C12049" w:rsidRDefault="00C12049" w:rsidP="009228C9">
      <w:pPr>
        <w:rPr>
          <w:rFonts w:ascii="Arial" w:hAnsi="Arial" w:cs="Arial"/>
          <w:b/>
          <w:sz w:val="24"/>
          <w:szCs w:val="24"/>
        </w:rPr>
      </w:pPr>
    </w:p>
    <w:p w:rsidR="009228C9" w:rsidRDefault="00B808F4" w:rsidP="009228C9">
      <w:pPr>
        <w:rPr>
          <w:rFonts w:ascii="Arial" w:hAnsi="Arial" w:cs="Arial"/>
          <w:b/>
          <w:sz w:val="24"/>
          <w:szCs w:val="24"/>
        </w:rPr>
      </w:pPr>
      <w:r w:rsidRPr="00B808F4">
        <w:rPr>
          <w:rFonts w:ascii="Arial" w:hAnsi="Arial" w:cs="Arial"/>
          <w:b/>
          <w:sz w:val="24"/>
          <w:szCs w:val="24"/>
        </w:rPr>
        <w:lastRenderedPageBreak/>
        <w:t>COURSE OBJECTIVE(S):</w:t>
      </w:r>
    </w:p>
    <w:p w:rsidR="00630912" w:rsidRDefault="0053314B" w:rsidP="0053314B">
      <w:pPr>
        <w:pStyle w:val="ListParagraph"/>
        <w:numPr>
          <w:ilvl w:val="0"/>
          <w:numId w:val="5"/>
        </w:numPr>
        <w:rPr>
          <w:rFonts w:ascii="Arial" w:hAnsi="Arial" w:cs="Arial"/>
          <w:szCs w:val="24"/>
        </w:rPr>
      </w:pPr>
      <w:r>
        <w:rPr>
          <w:rFonts w:ascii="Arial" w:hAnsi="Arial" w:cs="Arial"/>
          <w:szCs w:val="24"/>
        </w:rPr>
        <w:t>Students will be able to define mental health, mental illness and mental well-being.</w:t>
      </w:r>
    </w:p>
    <w:p w:rsidR="0053314B" w:rsidRDefault="0053314B" w:rsidP="0053314B">
      <w:pPr>
        <w:pStyle w:val="ListParagraph"/>
        <w:numPr>
          <w:ilvl w:val="0"/>
          <w:numId w:val="5"/>
        </w:numPr>
        <w:rPr>
          <w:rFonts w:ascii="Arial" w:hAnsi="Arial" w:cs="Arial"/>
          <w:szCs w:val="24"/>
        </w:rPr>
      </w:pPr>
      <w:r>
        <w:rPr>
          <w:rFonts w:ascii="Arial" w:hAnsi="Arial" w:cs="Arial"/>
          <w:szCs w:val="24"/>
        </w:rPr>
        <w:t>Student will be able to compare etiology and treatment options and evidence-based (consumer and developer) practice criteria for various mental disorders.</w:t>
      </w:r>
    </w:p>
    <w:p w:rsidR="0053314B" w:rsidRDefault="0053314B" w:rsidP="0053314B">
      <w:pPr>
        <w:pStyle w:val="ListParagraph"/>
        <w:numPr>
          <w:ilvl w:val="0"/>
          <w:numId w:val="5"/>
        </w:numPr>
        <w:rPr>
          <w:rFonts w:ascii="Arial" w:hAnsi="Arial" w:cs="Arial"/>
          <w:szCs w:val="24"/>
        </w:rPr>
      </w:pPr>
      <w:r>
        <w:rPr>
          <w:rFonts w:ascii="Arial" w:hAnsi="Arial" w:cs="Arial"/>
          <w:szCs w:val="24"/>
        </w:rPr>
        <w:t>Students will understand the nomenclature, coding and classification system of the DSM-V, a common reference frame across mental health disciplines.</w:t>
      </w:r>
    </w:p>
    <w:p w:rsidR="0053314B" w:rsidRDefault="0053314B" w:rsidP="0053314B">
      <w:pPr>
        <w:pStyle w:val="ListParagraph"/>
        <w:numPr>
          <w:ilvl w:val="0"/>
          <w:numId w:val="5"/>
        </w:numPr>
        <w:rPr>
          <w:rFonts w:ascii="Arial" w:hAnsi="Arial" w:cs="Arial"/>
          <w:szCs w:val="24"/>
        </w:rPr>
      </w:pPr>
      <w:r>
        <w:rPr>
          <w:rFonts w:ascii="Arial" w:hAnsi="Arial" w:cs="Arial"/>
          <w:szCs w:val="24"/>
        </w:rPr>
        <w:t xml:space="preserve">Students will be able to </w:t>
      </w:r>
      <w:r w:rsidR="00246588">
        <w:rPr>
          <w:rFonts w:ascii="Arial" w:hAnsi="Arial" w:cs="Arial"/>
          <w:szCs w:val="24"/>
        </w:rPr>
        <w:t>articulate the role of DSM-V diagnosis in a comprehensive bio psychosocial assessment and integrated treatment plan.</w:t>
      </w:r>
    </w:p>
    <w:p w:rsidR="00246588" w:rsidRDefault="00246588" w:rsidP="0053314B">
      <w:pPr>
        <w:pStyle w:val="ListParagraph"/>
        <w:numPr>
          <w:ilvl w:val="0"/>
          <w:numId w:val="5"/>
        </w:numPr>
        <w:rPr>
          <w:rFonts w:ascii="Arial" w:hAnsi="Arial" w:cs="Arial"/>
          <w:szCs w:val="24"/>
        </w:rPr>
      </w:pPr>
      <w:r>
        <w:rPr>
          <w:rFonts w:ascii="Arial" w:hAnsi="Arial" w:cs="Arial"/>
          <w:szCs w:val="24"/>
        </w:rPr>
        <w:t>Students will be able to describe the ethical dilemmas in classifying and reporting procedures of the DSM-V, specifically the hazards of labeling.</w:t>
      </w:r>
    </w:p>
    <w:p w:rsidR="00246588" w:rsidRDefault="00246588" w:rsidP="0053314B">
      <w:pPr>
        <w:pStyle w:val="ListParagraph"/>
        <w:numPr>
          <w:ilvl w:val="0"/>
          <w:numId w:val="5"/>
        </w:numPr>
        <w:rPr>
          <w:rFonts w:ascii="Arial" w:hAnsi="Arial" w:cs="Arial"/>
          <w:szCs w:val="24"/>
        </w:rPr>
      </w:pPr>
      <w:r>
        <w:rPr>
          <w:rFonts w:ascii="Arial" w:hAnsi="Arial" w:cs="Arial"/>
          <w:szCs w:val="24"/>
        </w:rPr>
        <w:t>Students will demonstrate awareness of the professional role of social workers in working with multidisciplinary treatment teams.</w:t>
      </w:r>
    </w:p>
    <w:p w:rsidR="00246588" w:rsidRDefault="00246588" w:rsidP="0053314B">
      <w:pPr>
        <w:pStyle w:val="ListParagraph"/>
        <w:numPr>
          <w:ilvl w:val="0"/>
          <w:numId w:val="5"/>
        </w:numPr>
        <w:rPr>
          <w:rFonts w:ascii="Arial" w:hAnsi="Arial" w:cs="Arial"/>
          <w:szCs w:val="24"/>
        </w:rPr>
      </w:pPr>
      <w:r>
        <w:rPr>
          <w:rFonts w:ascii="Arial" w:hAnsi="Arial" w:cs="Arial"/>
          <w:szCs w:val="24"/>
        </w:rPr>
        <w:t>Students will be aware if the empirical validation studies conducted in the ongoing development of the DSM-V.</w:t>
      </w:r>
    </w:p>
    <w:p w:rsidR="00246588" w:rsidRDefault="00246588" w:rsidP="0053314B">
      <w:pPr>
        <w:pStyle w:val="ListParagraph"/>
        <w:numPr>
          <w:ilvl w:val="0"/>
          <w:numId w:val="5"/>
        </w:numPr>
        <w:rPr>
          <w:rFonts w:ascii="Arial" w:hAnsi="Arial" w:cs="Arial"/>
          <w:szCs w:val="24"/>
        </w:rPr>
      </w:pPr>
      <w:r>
        <w:rPr>
          <w:rFonts w:ascii="Arial" w:hAnsi="Arial" w:cs="Arial"/>
          <w:szCs w:val="24"/>
        </w:rPr>
        <w:t>Students will be able to use decision tree tools to enhance critical thinking skills.</w:t>
      </w:r>
    </w:p>
    <w:p w:rsidR="00246588" w:rsidRDefault="00246588" w:rsidP="0053314B">
      <w:pPr>
        <w:pStyle w:val="ListParagraph"/>
        <w:numPr>
          <w:ilvl w:val="0"/>
          <w:numId w:val="5"/>
        </w:numPr>
        <w:rPr>
          <w:rFonts w:ascii="Arial" w:hAnsi="Arial" w:cs="Arial"/>
          <w:szCs w:val="24"/>
        </w:rPr>
      </w:pPr>
      <w:r>
        <w:rPr>
          <w:rFonts w:ascii="Arial" w:hAnsi="Arial" w:cs="Arial"/>
          <w:szCs w:val="24"/>
        </w:rPr>
        <w:t>Students will develop a heightened awareness of their own biases associated with the stigmas against persons with mental disorders.</w:t>
      </w:r>
    </w:p>
    <w:p w:rsidR="00246588" w:rsidRDefault="00246588" w:rsidP="0053314B">
      <w:pPr>
        <w:pStyle w:val="ListParagraph"/>
        <w:numPr>
          <w:ilvl w:val="0"/>
          <w:numId w:val="5"/>
        </w:numPr>
        <w:rPr>
          <w:rFonts w:ascii="Arial" w:hAnsi="Arial" w:cs="Arial"/>
          <w:szCs w:val="24"/>
        </w:rPr>
      </w:pPr>
      <w:r>
        <w:rPr>
          <w:rFonts w:ascii="Arial" w:hAnsi="Arial" w:cs="Arial"/>
          <w:szCs w:val="24"/>
        </w:rPr>
        <w:t>Students will be able to articulate the cultural biases inherent in classification systems designed to assign person to homogenous categories.</w:t>
      </w:r>
    </w:p>
    <w:p w:rsidR="0053314B" w:rsidRPr="00246588" w:rsidRDefault="00246588" w:rsidP="003D11F5">
      <w:pPr>
        <w:pStyle w:val="ListParagraph"/>
        <w:numPr>
          <w:ilvl w:val="0"/>
          <w:numId w:val="5"/>
        </w:numPr>
        <w:rPr>
          <w:rFonts w:ascii="Arial" w:hAnsi="Arial" w:cs="Arial"/>
          <w:szCs w:val="24"/>
        </w:rPr>
      </w:pPr>
      <w:r w:rsidRPr="00246588">
        <w:rPr>
          <w:rFonts w:ascii="Arial" w:hAnsi="Arial" w:cs="Arial"/>
          <w:szCs w:val="24"/>
        </w:rPr>
        <w:t>Students will learn the intake process used by a social worker in a mental health setting.</w:t>
      </w:r>
    </w:p>
    <w:p w:rsidR="0053314B" w:rsidRPr="0053314B" w:rsidRDefault="0053314B" w:rsidP="0053314B">
      <w:pPr>
        <w:rPr>
          <w:rFonts w:ascii="Arial" w:hAnsi="Arial" w:cs="Arial"/>
          <w:szCs w:val="24"/>
        </w:rPr>
      </w:pPr>
    </w:p>
    <w:p w:rsidR="00877373" w:rsidRDefault="00877373" w:rsidP="00877373">
      <w:pPr>
        <w:rPr>
          <w:rFonts w:ascii="Arial" w:hAnsi="Arial" w:cs="Arial"/>
          <w:b/>
          <w:szCs w:val="24"/>
        </w:rPr>
      </w:pPr>
      <w:r>
        <w:rPr>
          <w:rFonts w:ascii="Arial" w:hAnsi="Arial" w:cs="Arial"/>
          <w:b/>
          <w:szCs w:val="24"/>
        </w:rPr>
        <w:t>RELATIONSHIP TO OTHER COURSES:</w:t>
      </w:r>
    </w:p>
    <w:p w:rsidR="00630912" w:rsidRDefault="00246588" w:rsidP="00816B85">
      <w:pPr>
        <w:rPr>
          <w:rFonts w:ascii="Arial" w:hAnsi="Arial" w:cs="Arial"/>
          <w:szCs w:val="24"/>
        </w:rPr>
      </w:pPr>
      <w:r>
        <w:rPr>
          <w:rFonts w:ascii="Arial" w:hAnsi="Arial" w:cs="Arial"/>
          <w:szCs w:val="24"/>
        </w:rPr>
        <w:t>This course builds upon practice courses.  It builds upon exposure to professional values and ethics, particularly the NASW Code of Ethics.</w:t>
      </w:r>
    </w:p>
    <w:p w:rsidR="00246588" w:rsidRDefault="00246588" w:rsidP="00816B85">
      <w:pPr>
        <w:rPr>
          <w:rFonts w:ascii="Arial" w:hAnsi="Arial" w:cs="Arial"/>
          <w:szCs w:val="24"/>
        </w:rPr>
      </w:pPr>
    </w:p>
    <w:p w:rsidR="002C750C" w:rsidRDefault="002C750C" w:rsidP="00816B85">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BA3EF4" w:rsidRDefault="00BA3EF4" w:rsidP="00BA3EF4">
      <w:pPr>
        <w:rPr>
          <w:rFonts w:ascii="Arial" w:hAnsi="Arial" w:cs="Arial"/>
          <w:sz w:val="24"/>
          <w:szCs w:val="24"/>
        </w:rPr>
      </w:pPr>
      <w:r w:rsidRPr="00383BDD">
        <w:rPr>
          <w:rFonts w:ascii="Arial" w:hAnsi="Arial" w:cs="Arial"/>
          <w:b/>
          <w:sz w:val="24"/>
          <w:szCs w:val="24"/>
        </w:rPr>
        <w:lastRenderedPageBreak/>
        <w:t>Competency AGP 2.1.</w:t>
      </w:r>
      <w:r>
        <w:rPr>
          <w:rFonts w:ascii="Arial" w:hAnsi="Arial" w:cs="Arial"/>
          <w:sz w:val="24"/>
          <w:szCs w:val="24"/>
        </w:rPr>
        <w:t>1 Exemplify professional social work behavior and standards</w:t>
      </w:r>
    </w:p>
    <w:p w:rsidR="00BA3EF4" w:rsidRDefault="00BA3EF4" w:rsidP="00BA3EF4">
      <w:pPr>
        <w:rPr>
          <w:rFonts w:ascii="Arial" w:hAnsi="Arial" w:cs="Arial"/>
          <w:sz w:val="24"/>
          <w:szCs w:val="24"/>
        </w:rPr>
      </w:pPr>
      <w:r w:rsidRPr="00383BDD">
        <w:rPr>
          <w:rFonts w:ascii="Arial" w:hAnsi="Arial" w:cs="Arial"/>
          <w:b/>
          <w:sz w:val="24"/>
          <w:szCs w:val="24"/>
        </w:rPr>
        <w:t>Competency AGP 2.1.2</w:t>
      </w:r>
      <w:r>
        <w:rPr>
          <w:rFonts w:ascii="Arial" w:hAnsi="Arial" w:cs="Arial"/>
          <w:sz w:val="24"/>
          <w:szCs w:val="24"/>
        </w:rPr>
        <w:t xml:space="preserve"> Apply social work ethical principles to resolve dilemmas and </w:t>
      </w:r>
    </w:p>
    <w:p w:rsidR="00BA3EF4" w:rsidRDefault="00BA3EF4" w:rsidP="00BA3E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create</w:t>
      </w:r>
      <w:proofErr w:type="gramEnd"/>
      <w:r>
        <w:rPr>
          <w:rFonts w:ascii="Arial" w:hAnsi="Arial" w:cs="Arial"/>
          <w:sz w:val="24"/>
          <w:szCs w:val="24"/>
        </w:rPr>
        <w:t xml:space="preserve"> positive   change</w:t>
      </w:r>
    </w:p>
    <w:p w:rsidR="00BA3EF4" w:rsidRDefault="00BA3EF4" w:rsidP="00BA3EF4">
      <w:pPr>
        <w:rPr>
          <w:rFonts w:ascii="Arial" w:hAnsi="Arial" w:cs="Arial"/>
          <w:sz w:val="24"/>
          <w:szCs w:val="24"/>
        </w:rPr>
      </w:pPr>
      <w:r w:rsidRPr="00383BDD">
        <w:rPr>
          <w:rFonts w:ascii="Arial" w:hAnsi="Arial" w:cs="Arial"/>
          <w:b/>
          <w:sz w:val="24"/>
          <w:szCs w:val="24"/>
        </w:rPr>
        <w:t>Competency AGP 2.1.3</w:t>
      </w:r>
      <w:r>
        <w:rPr>
          <w:rFonts w:ascii="Arial" w:hAnsi="Arial" w:cs="Arial"/>
          <w:sz w:val="24"/>
          <w:szCs w:val="24"/>
        </w:rPr>
        <w:t xml:space="preserve"> </w:t>
      </w:r>
      <w:proofErr w:type="gramStart"/>
      <w:r>
        <w:rPr>
          <w:rFonts w:ascii="Arial" w:hAnsi="Arial" w:cs="Arial"/>
          <w:sz w:val="24"/>
          <w:szCs w:val="24"/>
        </w:rPr>
        <w:t>Critically</w:t>
      </w:r>
      <w:proofErr w:type="gramEnd"/>
      <w:r>
        <w:rPr>
          <w:rFonts w:ascii="Arial" w:hAnsi="Arial" w:cs="Arial"/>
          <w:sz w:val="24"/>
          <w:szCs w:val="24"/>
        </w:rPr>
        <w:t xml:space="preserve"> analyze practice solutions and </w:t>
      </w:r>
    </w:p>
    <w:p w:rsidR="00BA3EF4" w:rsidRDefault="00BA3EF4" w:rsidP="00BA3EF4">
      <w:pPr>
        <w:ind w:left="2490"/>
        <w:rPr>
          <w:rFonts w:ascii="Arial" w:hAnsi="Arial" w:cs="Arial"/>
          <w:sz w:val="24"/>
          <w:szCs w:val="24"/>
        </w:rPr>
      </w:pPr>
      <w:r>
        <w:rPr>
          <w:rFonts w:ascii="Arial" w:hAnsi="Arial" w:cs="Arial"/>
          <w:sz w:val="24"/>
          <w:szCs w:val="24"/>
        </w:rPr>
        <w:t xml:space="preserve">Communicate judgments and reasoning through decision- </w:t>
      </w:r>
    </w:p>
    <w:p w:rsidR="00BA3EF4" w:rsidRDefault="00BA3EF4" w:rsidP="00BA3EF4">
      <w:pPr>
        <w:ind w:left="2490"/>
        <w:rPr>
          <w:rFonts w:ascii="Arial" w:hAnsi="Arial" w:cs="Arial"/>
          <w:sz w:val="24"/>
          <w:szCs w:val="24"/>
        </w:rPr>
      </w:pPr>
      <w:proofErr w:type="gramStart"/>
      <w:r>
        <w:rPr>
          <w:rFonts w:ascii="Arial" w:hAnsi="Arial" w:cs="Arial"/>
          <w:sz w:val="24"/>
          <w:szCs w:val="24"/>
        </w:rPr>
        <w:t>making</w:t>
      </w:r>
      <w:proofErr w:type="gramEnd"/>
      <w:r>
        <w:rPr>
          <w:rFonts w:ascii="Arial" w:hAnsi="Arial" w:cs="Arial"/>
          <w:sz w:val="24"/>
          <w:szCs w:val="24"/>
        </w:rPr>
        <w:t xml:space="preserve"> processes</w:t>
      </w:r>
    </w:p>
    <w:p w:rsidR="00BA3EF4" w:rsidRDefault="00BA3EF4" w:rsidP="00BA3EF4">
      <w:pPr>
        <w:rPr>
          <w:rFonts w:ascii="Arial" w:hAnsi="Arial" w:cs="Arial"/>
          <w:sz w:val="24"/>
          <w:szCs w:val="24"/>
        </w:rPr>
      </w:pPr>
      <w:proofErr w:type="gramStart"/>
      <w:r w:rsidRPr="00383BDD">
        <w:rPr>
          <w:rFonts w:ascii="Arial" w:hAnsi="Arial" w:cs="Arial"/>
          <w:b/>
          <w:sz w:val="24"/>
          <w:szCs w:val="24"/>
        </w:rPr>
        <w:t>Competency  AGP</w:t>
      </w:r>
      <w:proofErr w:type="gramEnd"/>
      <w:r w:rsidRPr="00383BDD">
        <w:rPr>
          <w:rFonts w:ascii="Arial" w:hAnsi="Arial" w:cs="Arial"/>
          <w:b/>
          <w:sz w:val="24"/>
          <w:szCs w:val="24"/>
        </w:rPr>
        <w:t xml:space="preserve"> 2.1.4</w:t>
      </w:r>
      <w:r>
        <w:rPr>
          <w:rFonts w:ascii="Arial" w:hAnsi="Arial" w:cs="Arial"/>
          <w:sz w:val="24"/>
          <w:szCs w:val="24"/>
        </w:rPr>
        <w:t xml:space="preserve"> Demonstrate the ability to build strengths based on mutual </w:t>
      </w:r>
    </w:p>
    <w:p w:rsidR="00BA3EF4" w:rsidRDefault="00BA3EF4" w:rsidP="00BA3E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engagement</w:t>
      </w:r>
      <w:proofErr w:type="gramEnd"/>
      <w:r>
        <w:rPr>
          <w:rFonts w:ascii="Arial" w:hAnsi="Arial" w:cs="Arial"/>
          <w:sz w:val="24"/>
          <w:szCs w:val="24"/>
        </w:rPr>
        <w:t xml:space="preserve"> with diverse populations</w:t>
      </w:r>
    </w:p>
    <w:p w:rsidR="00BA3EF4" w:rsidRDefault="00BA3EF4" w:rsidP="00BA3EF4">
      <w:pPr>
        <w:rPr>
          <w:rFonts w:ascii="Arial" w:hAnsi="Arial" w:cs="Arial"/>
          <w:sz w:val="24"/>
          <w:szCs w:val="24"/>
        </w:rPr>
      </w:pPr>
      <w:r w:rsidRPr="00383BDD">
        <w:rPr>
          <w:rFonts w:ascii="Arial" w:hAnsi="Arial" w:cs="Arial"/>
          <w:b/>
          <w:sz w:val="24"/>
          <w:szCs w:val="24"/>
        </w:rPr>
        <w:t>Competency AGP 2.1.5</w:t>
      </w:r>
      <w:r>
        <w:rPr>
          <w:rFonts w:ascii="Arial" w:hAnsi="Arial" w:cs="Arial"/>
          <w:sz w:val="24"/>
          <w:szCs w:val="24"/>
        </w:rPr>
        <w:t xml:space="preserve"> Demonstrate commitment to strategies that address</w:t>
      </w:r>
    </w:p>
    <w:p w:rsidR="00BA3EF4" w:rsidRDefault="00BA3EF4" w:rsidP="00BA3EF4">
      <w:pPr>
        <w:ind w:left="21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discrimination</w:t>
      </w:r>
      <w:proofErr w:type="gramEnd"/>
      <w:r>
        <w:rPr>
          <w:rFonts w:ascii="Arial" w:hAnsi="Arial" w:cs="Arial"/>
          <w:sz w:val="24"/>
          <w:szCs w:val="24"/>
        </w:rPr>
        <w:t xml:space="preserve">, reduce disparities, and promote social and </w:t>
      </w:r>
    </w:p>
    <w:p w:rsidR="00BA3EF4" w:rsidRDefault="00BA3EF4" w:rsidP="00BA3EF4">
      <w:pPr>
        <w:ind w:left="21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economic</w:t>
      </w:r>
      <w:proofErr w:type="gramEnd"/>
      <w:r>
        <w:rPr>
          <w:rFonts w:ascii="Arial" w:hAnsi="Arial" w:cs="Arial"/>
          <w:sz w:val="24"/>
          <w:szCs w:val="24"/>
        </w:rPr>
        <w:t xml:space="preserve"> justice</w:t>
      </w:r>
    </w:p>
    <w:p w:rsidR="00BA3EF4" w:rsidRDefault="00BA3EF4" w:rsidP="00BA3EF4">
      <w:pPr>
        <w:rPr>
          <w:rFonts w:ascii="Arial" w:hAnsi="Arial" w:cs="Arial"/>
          <w:sz w:val="24"/>
          <w:szCs w:val="24"/>
        </w:rPr>
      </w:pPr>
      <w:r w:rsidRPr="00383BDD">
        <w:rPr>
          <w:rFonts w:ascii="Arial" w:hAnsi="Arial" w:cs="Arial"/>
          <w:b/>
          <w:sz w:val="24"/>
          <w:szCs w:val="24"/>
        </w:rPr>
        <w:t>Competency AGP 2.1.6</w:t>
      </w:r>
      <w:r>
        <w:rPr>
          <w:rFonts w:ascii="Arial" w:hAnsi="Arial" w:cs="Arial"/>
          <w:sz w:val="24"/>
          <w:szCs w:val="24"/>
        </w:rPr>
        <w:t xml:space="preserve"> Contribute to evidence-based best practice approaches to </w:t>
      </w:r>
    </w:p>
    <w:p w:rsidR="00BA3EF4" w:rsidRDefault="00BA3EF4" w:rsidP="00BA3EF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assess</w:t>
      </w:r>
      <w:proofErr w:type="gramEnd"/>
      <w:r>
        <w:rPr>
          <w:rFonts w:ascii="Arial" w:hAnsi="Arial" w:cs="Arial"/>
          <w:sz w:val="24"/>
          <w:szCs w:val="24"/>
        </w:rPr>
        <w:t xml:space="preserve"> and improve effectiveness</w:t>
      </w:r>
    </w:p>
    <w:p w:rsidR="00BA3EF4" w:rsidRDefault="00BA3EF4" w:rsidP="00BA3EF4">
      <w:pPr>
        <w:rPr>
          <w:rFonts w:ascii="Arial" w:hAnsi="Arial" w:cs="Arial"/>
          <w:sz w:val="24"/>
          <w:szCs w:val="24"/>
        </w:rPr>
      </w:pPr>
      <w:r w:rsidRPr="00383BDD">
        <w:rPr>
          <w:rFonts w:ascii="Arial" w:hAnsi="Arial" w:cs="Arial"/>
          <w:b/>
          <w:sz w:val="24"/>
          <w:szCs w:val="24"/>
        </w:rPr>
        <w:t>Competency AGP 2.1.7</w:t>
      </w:r>
      <w:r>
        <w:rPr>
          <w:rFonts w:ascii="Arial" w:hAnsi="Arial" w:cs="Arial"/>
          <w:sz w:val="24"/>
          <w:szCs w:val="24"/>
        </w:rPr>
        <w:t xml:space="preserve"> </w:t>
      </w:r>
      <w:proofErr w:type="gramStart"/>
      <w:r>
        <w:rPr>
          <w:rFonts w:ascii="Arial" w:hAnsi="Arial" w:cs="Arial"/>
          <w:sz w:val="24"/>
          <w:szCs w:val="24"/>
        </w:rPr>
        <w:t>Differentially</w:t>
      </w:r>
      <w:proofErr w:type="gramEnd"/>
      <w:r>
        <w:rPr>
          <w:rFonts w:ascii="Arial" w:hAnsi="Arial" w:cs="Arial"/>
          <w:sz w:val="24"/>
          <w:szCs w:val="24"/>
        </w:rPr>
        <w:t xml:space="preserve"> apply theories and frameworks of HBSE</w:t>
      </w:r>
    </w:p>
    <w:p w:rsidR="00BA3EF4" w:rsidRDefault="00BA3EF4" w:rsidP="00BA3EF4">
      <w:pPr>
        <w:rPr>
          <w:rFonts w:ascii="Arial" w:hAnsi="Arial" w:cs="Arial"/>
          <w:sz w:val="24"/>
          <w:szCs w:val="24"/>
        </w:rPr>
      </w:pPr>
      <w:r w:rsidRPr="00383BDD">
        <w:rPr>
          <w:rFonts w:ascii="Arial" w:hAnsi="Arial" w:cs="Arial"/>
          <w:b/>
          <w:sz w:val="24"/>
          <w:szCs w:val="24"/>
        </w:rPr>
        <w:t xml:space="preserve">Competency AGP 2.1.8 </w:t>
      </w:r>
      <w:r>
        <w:rPr>
          <w:rFonts w:ascii="Arial" w:hAnsi="Arial" w:cs="Arial"/>
          <w:sz w:val="24"/>
          <w:szCs w:val="24"/>
        </w:rPr>
        <w:t>Promote social policies to improve service delivery systems</w:t>
      </w:r>
    </w:p>
    <w:p w:rsidR="00BA3EF4" w:rsidRDefault="00BA3EF4" w:rsidP="00BA3EF4">
      <w:pPr>
        <w:rPr>
          <w:rFonts w:ascii="Arial" w:hAnsi="Arial" w:cs="Arial"/>
          <w:sz w:val="24"/>
          <w:szCs w:val="24"/>
        </w:rPr>
      </w:pPr>
      <w:r w:rsidRPr="00383BDD">
        <w:rPr>
          <w:rFonts w:ascii="Arial" w:hAnsi="Arial" w:cs="Arial"/>
          <w:b/>
          <w:sz w:val="24"/>
          <w:szCs w:val="24"/>
        </w:rPr>
        <w:t>Competency AGP 2.1.9</w:t>
      </w:r>
      <w:r>
        <w:rPr>
          <w:rFonts w:ascii="Arial" w:hAnsi="Arial" w:cs="Arial"/>
          <w:sz w:val="24"/>
          <w:szCs w:val="24"/>
        </w:rPr>
        <w:t xml:space="preserve"> Use leadership skills to respond, influence, and shape</w:t>
      </w:r>
    </w:p>
    <w:p w:rsidR="00BA3EF4" w:rsidRDefault="00BA3EF4" w:rsidP="00BA3EF4">
      <w:pPr>
        <w:ind w:left="1440"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changing</w:t>
      </w:r>
      <w:proofErr w:type="gramEnd"/>
      <w:r>
        <w:rPr>
          <w:rFonts w:ascii="Arial" w:hAnsi="Arial" w:cs="Arial"/>
          <w:sz w:val="24"/>
          <w:szCs w:val="24"/>
        </w:rPr>
        <w:t xml:space="preserve"> contexts</w:t>
      </w:r>
    </w:p>
    <w:p w:rsidR="00BA3EF4" w:rsidRDefault="00BA3EF4" w:rsidP="00BA3EF4">
      <w:pPr>
        <w:rPr>
          <w:rFonts w:ascii="Arial" w:hAnsi="Arial" w:cs="Arial"/>
          <w:sz w:val="24"/>
          <w:szCs w:val="24"/>
        </w:rPr>
      </w:pPr>
      <w:r w:rsidRPr="00383BDD">
        <w:rPr>
          <w:rFonts w:ascii="Arial" w:hAnsi="Arial" w:cs="Arial"/>
          <w:b/>
          <w:sz w:val="24"/>
          <w:szCs w:val="24"/>
        </w:rPr>
        <w:t>Competency AGP 2.1.10</w:t>
      </w:r>
      <w:r>
        <w:rPr>
          <w:rFonts w:ascii="Arial" w:hAnsi="Arial" w:cs="Arial"/>
          <w:sz w:val="24"/>
          <w:szCs w:val="24"/>
        </w:rPr>
        <w:t xml:space="preserve"> Demonstrate autonomy in dynamic practice situations that involve:</w:t>
      </w:r>
    </w:p>
    <w:p w:rsidR="00BA3EF4" w:rsidRDefault="00BA3EF4" w:rsidP="00BA3EF4">
      <w:pPr>
        <w:rPr>
          <w:rFonts w:ascii="Arial" w:hAnsi="Arial" w:cs="Arial"/>
          <w:sz w:val="24"/>
          <w:szCs w:val="24"/>
        </w:rPr>
      </w:pPr>
      <w:r>
        <w:rPr>
          <w:rFonts w:ascii="Arial" w:hAnsi="Arial" w:cs="Arial"/>
          <w:sz w:val="24"/>
          <w:szCs w:val="24"/>
        </w:rPr>
        <w:tab/>
        <w:t>2.1.10.1 Relationship-building at all levels of systems</w:t>
      </w:r>
    </w:p>
    <w:p w:rsidR="00BA3EF4" w:rsidRDefault="00BA3EF4" w:rsidP="00BA3EF4">
      <w:pPr>
        <w:rPr>
          <w:rFonts w:ascii="Arial" w:hAnsi="Arial" w:cs="Arial"/>
          <w:sz w:val="24"/>
          <w:szCs w:val="24"/>
        </w:rPr>
      </w:pPr>
      <w:r>
        <w:rPr>
          <w:rFonts w:ascii="Arial" w:hAnsi="Arial" w:cs="Arial"/>
          <w:sz w:val="24"/>
          <w:szCs w:val="24"/>
        </w:rPr>
        <w:tab/>
        <w:t>2.1.10.2 Evidence-based assessment tools and intervention approaches</w:t>
      </w:r>
    </w:p>
    <w:p w:rsidR="00BA3EF4" w:rsidRDefault="00BA3EF4" w:rsidP="00BA3EF4">
      <w:pPr>
        <w:rPr>
          <w:rFonts w:ascii="Arial" w:hAnsi="Arial" w:cs="Arial"/>
          <w:sz w:val="24"/>
          <w:szCs w:val="24"/>
        </w:rPr>
      </w:pPr>
      <w:r>
        <w:rPr>
          <w:rFonts w:ascii="Arial" w:hAnsi="Arial" w:cs="Arial"/>
          <w:sz w:val="24"/>
          <w:szCs w:val="24"/>
        </w:rPr>
        <w:tab/>
        <w:t>2.1.10.3 Effective intervention with complex problems and prevention strategies</w:t>
      </w:r>
    </w:p>
    <w:p w:rsidR="00BA3EF4" w:rsidRDefault="00BA3EF4" w:rsidP="00BA3EF4">
      <w:pPr>
        <w:rPr>
          <w:rFonts w:ascii="Arial" w:hAnsi="Arial" w:cs="Arial"/>
          <w:sz w:val="24"/>
          <w:szCs w:val="24"/>
        </w:rPr>
      </w:pPr>
      <w:r>
        <w:rPr>
          <w:rFonts w:ascii="Arial" w:hAnsi="Arial" w:cs="Arial"/>
          <w:sz w:val="24"/>
          <w:szCs w:val="24"/>
        </w:rPr>
        <w:tab/>
        <w:t>2.1.10.4 Response to the feedback process from interventions</w:t>
      </w:r>
    </w:p>
    <w:p w:rsidR="00BA3EF4" w:rsidRPr="0014442F" w:rsidRDefault="00BA3EF4" w:rsidP="00BA3EF4">
      <w:pPr>
        <w:rPr>
          <w:rFonts w:ascii="Arial" w:hAnsi="Arial" w:cs="Arial"/>
          <w:sz w:val="24"/>
          <w:szCs w:val="24"/>
        </w:rPr>
      </w:pPr>
      <w:r w:rsidRPr="0014442F">
        <w:rPr>
          <w:rFonts w:ascii="Arial" w:hAnsi="Arial" w:cs="Arial"/>
          <w:b/>
          <w:sz w:val="24"/>
          <w:szCs w:val="24"/>
        </w:rPr>
        <w:t xml:space="preserve">Competency </w:t>
      </w:r>
      <w:r>
        <w:rPr>
          <w:rFonts w:ascii="Arial" w:hAnsi="Arial" w:cs="Arial"/>
          <w:b/>
          <w:sz w:val="24"/>
          <w:szCs w:val="24"/>
        </w:rPr>
        <w:t>AGP 2.1.</w:t>
      </w:r>
      <w:r w:rsidRPr="0014442F">
        <w:rPr>
          <w:rFonts w:ascii="Arial" w:hAnsi="Arial" w:cs="Arial"/>
          <w:b/>
          <w:sz w:val="24"/>
          <w:szCs w:val="24"/>
        </w:rPr>
        <w:t>11</w:t>
      </w:r>
      <w:r w:rsidRPr="0014442F">
        <w:rPr>
          <w:rFonts w:ascii="Arial" w:hAnsi="Arial" w:cs="Arial"/>
          <w:sz w:val="24"/>
          <w:szCs w:val="24"/>
        </w:rPr>
        <w:t>: Develop leadership skills as advanced generalist practitioners to enhance organizations and communities</w:t>
      </w:r>
    </w:p>
    <w:p w:rsidR="00BA3EF4" w:rsidRPr="004A7027" w:rsidRDefault="00BA3EF4" w:rsidP="00BA3EF4">
      <w:r w:rsidRPr="0014442F">
        <w:rPr>
          <w:rFonts w:ascii="Arial" w:hAnsi="Arial" w:cs="Arial"/>
          <w:b/>
          <w:sz w:val="24"/>
          <w:szCs w:val="24"/>
        </w:rPr>
        <w:t xml:space="preserve">Competency </w:t>
      </w:r>
      <w:r>
        <w:rPr>
          <w:rFonts w:ascii="Arial" w:hAnsi="Arial" w:cs="Arial"/>
          <w:b/>
          <w:sz w:val="24"/>
          <w:szCs w:val="24"/>
        </w:rPr>
        <w:t>AGP 2.1.</w:t>
      </w:r>
      <w:r w:rsidRPr="0014442F">
        <w:rPr>
          <w:rFonts w:ascii="Arial" w:hAnsi="Arial" w:cs="Arial"/>
          <w:b/>
          <w:sz w:val="24"/>
          <w:szCs w:val="24"/>
        </w:rPr>
        <w:t>12:</w:t>
      </w:r>
      <w:r w:rsidRPr="0014442F">
        <w:rPr>
          <w:rFonts w:ascii="Arial" w:hAnsi="Arial" w:cs="Arial"/>
          <w:sz w:val="24"/>
          <w:szCs w:val="24"/>
        </w:rPr>
        <w:t xml:space="preserve"> Demonstrate innovative problem-solving in social and organizational systems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E1113E" w:rsidRDefault="00E1113E" w:rsidP="002C750C">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 xml:space="preserve">Advanced Generalist Practice (AGP) </w:t>
      </w:r>
      <w:r w:rsidR="00EC2BF8">
        <w:rPr>
          <w:rFonts w:ascii="Arial" w:hAnsi="Arial" w:cs="Arial"/>
          <w:sz w:val="24"/>
          <w:szCs w:val="24"/>
        </w:rPr>
        <w:lastRenderedPageBreak/>
        <w:t>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BA3EF4">
        <w:rPr>
          <w:rFonts w:ascii="Arial" w:hAnsi="Arial" w:cs="Arial"/>
          <w:sz w:val="24"/>
          <w:szCs w:val="24"/>
        </w:rPr>
        <w:t>Course content and assessment are reflected in the following practice behaviors:</w:t>
      </w:r>
    </w:p>
    <w:p w:rsidR="00BA3EF4" w:rsidRDefault="00BA3EF4" w:rsidP="002C750C">
      <w:pPr>
        <w:rPr>
          <w:rFonts w:ascii="Arial" w:hAnsi="Arial" w:cs="Arial"/>
          <w:sz w:val="24"/>
          <w:szCs w:val="24"/>
        </w:rPr>
      </w:pPr>
      <w:r>
        <w:rPr>
          <w:rFonts w:ascii="Arial" w:hAnsi="Arial" w:cs="Arial"/>
          <w:sz w:val="24"/>
          <w:szCs w:val="24"/>
        </w:rPr>
        <w:t>AGP 2.1.2a Articulates and advocates social work values and ethics among interdisciplinary situations and settings</w:t>
      </w:r>
    </w:p>
    <w:p w:rsidR="00BA3EF4" w:rsidRDefault="00BA3EF4" w:rsidP="002C750C">
      <w:pPr>
        <w:rPr>
          <w:rFonts w:ascii="Arial" w:hAnsi="Arial" w:cs="Arial"/>
          <w:sz w:val="24"/>
          <w:szCs w:val="24"/>
        </w:rPr>
      </w:pPr>
      <w:r>
        <w:rPr>
          <w:rFonts w:ascii="Arial" w:hAnsi="Arial" w:cs="Arial"/>
          <w:sz w:val="24"/>
          <w:szCs w:val="24"/>
        </w:rPr>
        <w:t>AGP 2.1.10c Collects, organizes and interprets clients data</w:t>
      </w:r>
    </w:p>
    <w:p w:rsidR="00BA3EF4" w:rsidRDefault="00BA3EF4" w:rsidP="002C750C">
      <w:pPr>
        <w:rPr>
          <w:rFonts w:ascii="Arial" w:hAnsi="Arial" w:cs="Arial"/>
          <w:sz w:val="24"/>
          <w:szCs w:val="24"/>
        </w:rPr>
      </w:pPr>
      <w:r>
        <w:rPr>
          <w:rFonts w:ascii="Arial" w:hAnsi="Arial" w:cs="Arial"/>
          <w:sz w:val="24"/>
          <w:szCs w:val="24"/>
        </w:rPr>
        <w:t>AGP 2.1.10e Select appropriate intervention strategies</w:t>
      </w:r>
    </w:p>
    <w:p w:rsidR="00BA3EF4" w:rsidRDefault="00BA3EF4" w:rsidP="002C750C">
      <w:pPr>
        <w:rPr>
          <w:rFonts w:ascii="Arial" w:hAnsi="Arial" w:cs="Arial"/>
          <w:sz w:val="24"/>
          <w:szCs w:val="24"/>
        </w:rPr>
      </w:pPr>
      <w:r>
        <w:rPr>
          <w:rFonts w:ascii="Arial" w:hAnsi="Arial" w:cs="Arial"/>
          <w:sz w:val="24"/>
          <w:szCs w:val="24"/>
        </w:rPr>
        <w:t>AGP 2.1.10f demonstrates one’s ability to move a client system through the practice intervention process</w:t>
      </w:r>
    </w:p>
    <w:p w:rsidR="00BA3EF4" w:rsidRDefault="00BA3EF4" w:rsidP="002C750C">
      <w:pPr>
        <w:rPr>
          <w:rFonts w:ascii="Arial" w:hAnsi="Arial" w:cs="Arial"/>
          <w:sz w:val="24"/>
          <w:szCs w:val="24"/>
        </w:rPr>
      </w:pPr>
      <w:r>
        <w:rPr>
          <w:rFonts w:ascii="Arial" w:hAnsi="Arial" w:cs="Arial"/>
          <w:sz w:val="24"/>
          <w:szCs w:val="24"/>
        </w:rPr>
        <w:t>AGP 2.1.10i Facilitates transitions and endings</w:t>
      </w:r>
    </w:p>
    <w:p w:rsidR="00BA3EF4" w:rsidRDefault="00BA3EF4" w:rsidP="008B7E00">
      <w:pPr>
        <w:pStyle w:val="Title"/>
        <w:jc w:val="center"/>
      </w:pP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BA3EF4" w:rsidRPr="00BA3EF4" w:rsidRDefault="00BA3EF4" w:rsidP="00BA3EF4">
      <w:pPr>
        <w:spacing w:after="0" w:line="240" w:lineRule="auto"/>
        <w:ind w:left="720" w:hanging="720"/>
        <w:contextualSpacing/>
        <w:rPr>
          <w:rFonts w:ascii="Arial" w:eastAsia="Times New Roman" w:hAnsi="Arial" w:cs="Arial"/>
          <w:sz w:val="24"/>
          <w:szCs w:val="24"/>
        </w:rPr>
      </w:pPr>
      <w:proofErr w:type="gramStart"/>
      <w:r w:rsidRPr="00BA3EF4">
        <w:rPr>
          <w:rFonts w:ascii="Arial" w:eastAsia="Calibri" w:hAnsi="Arial" w:cs="Arial"/>
          <w:b/>
          <w:sz w:val="24"/>
          <w:szCs w:val="24"/>
        </w:rPr>
        <w:t>American</w:t>
      </w:r>
      <w:r w:rsidRPr="00BA3EF4">
        <w:rPr>
          <w:rFonts w:ascii="Arial" w:eastAsia="Calibri" w:hAnsi="Arial" w:cs="Arial"/>
          <w:b/>
          <w:spacing w:val="37"/>
          <w:sz w:val="24"/>
          <w:szCs w:val="24"/>
        </w:rPr>
        <w:t xml:space="preserve"> </w:t>
      </w:r>
      <w:r w:rsidRPr="00BA3EF4">
        <w:rPr>
          <w:rFonts w:ascii="Arial" w:eastAsia="Calibri" w:hAnsi="Arial" w:cs="Arial"/>
          <w:b/>
          <w:sz w:val="24"/>
          <w:szCs w:val="24"/>
        </w:rPr>
        <w:t>Psychiatric</w:t>
      </w:r>
      <w:r w:rsidRPr="00BA3EF4">
        <w:rPr>
          <w:rFonts w:ascii="Arial" w:eastAsia="Calibri" w:hAnsi="Arial" w:cs="Arial"/>
          <w:b/>
          <w:spacing w:val="36"/>
          <w:sz w:val="24"/>
          <w:szCs w:val="24"/>
        </w:rPr>
        <w:t xml:space="preserve"> </w:t>
      </w:r>
      <w:r w:rsidRPr="00BA3EF4">
        <w:rPr>
          <w:rFonts w:ascii="Arial" w:eastAsia="Calibri" w:hAnsi="Arial" w:cs="Arial"/>
          <w:b/>
          <w:sz w:val="24"/>
          <w:szCs w:val="24"/>
        </w:rPr>
        <w:t>Association</w:t>
      </w:r>
      <w:r w:rsidRPr="00BA3EF4">
        <w:rPr>
          <w:rFonts w:ascii="Arial" w:eastAsia="Calibri" w:hAnsi="Arial" w:cs="Arial"/>
          <w:sz w:val="24"/>
          <w:szCs w:val="24"/>
        </w:rPr>
        <w:t>.</w:t>
      </w:r>
      <w:proofErr w:type="gramEnd"/>
      <w:r w:rsidRPr="00BA3EF4">
        <w:rPr>
          <w:rFonts w:ascii="Arial" w:eastAsia="Calibri" w:hAnsi="Arial" w:cs="Arial"/>
          <w:spacing w:val="34"/>
          <w:sz w:val="24"/>
          <w:szCs w:val="24"/>
        </w:rPr>
        <w:t xml:space="preserve"> </w:t>
      </w:r>
      <w:r w:rsidRPr="00BA3EF4">
        <w:rPr>
          <w:rFonts w:ascii="Arial" w:eastAsia="Calibri" w:hAnsi="Arial" w:cs="Arial"/>
          <w:sz w:val="24"/>
          <w:szCs w:val="24"/>
        </w:rPr>
        <w:t>(2013).</w:t>
      </w:r>
      <w:r w:rsidRPr="00BA3EF4">
        <w:rPr>
          <w:rFonts w:ascii="Arial" w:eastAsia="Calibri" w:hAnsi="Arial" w:cs="Arial"/>
          <w:spacing w:val="39"/>
          <w:sz w:val="24"/>
          <w:szCs w:val="24"/>
        </w:rPr>
        <w:t xml:space="preserve"> </w:t>
      </w:r>
      <w:r w:rsidRPr="00BA3EF4">
        <w:rPr>
          <w:rFonts w:ascii="Arial" w:eastAsia="Calibri" w:hAnsi="Arial" w:cs="Arial"/>
          <w:i/>
          <w:spacing w:val="-4"/>
          <w:sz w:val="24"/>
          <w:szCs w:val="24"/>
        </w:rPr>
        <w:t>Diagnostic</w:t>
      </w:r>
      <w:r w:rsidRPr="00BA3EF4">
        <w:rPr>
          <w:rFonts w:ascii="Arial" w:eastAsia="Calibri" w:hAnsi="Arial" w:cs="Arial"/>
          <w:i/>
          <w:spacing w:val="35"/>
          <w:sz w:val="24"/>
          <w:szCs w:val="24"/>
        </w:rPr>
        <w:t xml:space="preserve"> </w:t>
      </w:r>
      <w:r w:rsidRPr="00BA3EF4">
        <w:rPr>
          <w:rFonts w:ascii="Arial" w:eastAsia="Calibri" w:hAnsi="Arial" w:cs="Arial"/>
          <w:i/>
          <w:sz w:val="24"/>
          <w:szCs w:val="24"/>
        </w:rPr>
        <w:t>and</w:t>
      </w:r>
      <w:r w:rsidRPr="00BA3EF4">
        <w:rPr>
          <w:rFonts w:ascii="Arial" w:eastAsia="Calibri" w:hAnsi="Arial" w:cs="Arial"/>
          <w:i/>
          <w:spacing w:val="46"/>
          <w:sz w:val="24"/>
          <w:szCs w:val="24"/>
        </w:rPr>
        <w:t xml:space="preserve"> </w:t>
      </w:r>
      <w:r w:rsidRPr="00BA3EF4">
        <w:rPr>
          <w:rFonts w:ascii="Arial" w:eastAsia="Calibri" w:hAnsi="Arial" w:cs="Arial"/>
          <w:i/>
          <w:sz w:val="24"/>
          <w:szCs w:val="24"/>
        </w:rPr>
        <w:t>Statistical</w:t>
      </w:r>
      <w:r w:rsidRPr="00BA3EF4">
        <w:rPr>
          <w:rFonts w:ascii="Arial" w:eastAsia="Calibri" w:hAnsi="Arial" w:cs="Arial"/>
          <w:i/>
          <w:spacing w:val="37"/>
          <w:sz w:val="24"/>
          <w:szCs w:val="24"/>
        </w:rPr>
        <w:t xml:space="preserve"> </w:t>
      </w:r>
      <w:r w:rsidRPr="00BA3EF4">
        <w:rPr>
          <w:rFonts w:ascii="Arial" w:eastAsia="Calibri" w:hAnsi="Arial" w:cs="Arial"/>
          <w:i/>
          <w:spacing w:val="-4"/>
          <w:sz w:val="24"/>
          <w:szCs w:val="24"/>
        </w:rPr>
        <w:t>Manual</w:t>
      </w:r>
      <w:r w:rsidRPr="00BA3EF4">
        <w:rPr>
          <w:rFonts w:ascii="Arial" w:eastAsia="Calibri" w:hAnsi="Arial" w:cs="Arial"/>
          <w:i/>
          <w:spacing w:val="37"/>
          <w:sz w:val="24"/>
          <w:szCs w:val="24"/>
        </w:rPr>
        <w:t xml:space="preserve"> </w:t>
      </w:r>
      <w:r w:rsidRPr="00BA3EF4">
        <w:rPr>
          <w:rFonts w:ascii="Arial" w:eastAsia="Calibri" w:hAnsi="Arial" w:cs="Arial"/>
          <w:i/>
          <w:sz w:val="24"/>
          <w:szCs w:val="24"/>
        </w:rPr>
        <w:t>of</w:t>
      </w:r>
      <w:r w:rsidRPr="00BA3EF4">
        <w:rPr>
          <w:rFonts w:ascii="Arial" w:eastAsia="Calibri" w:hAnsi="Arial" w:cs="Arial"/>
          <w:i/>
          <w:spacing w:val="51"/>
          <w:sz w:val="24"/>
          <w:szCs w:val="24"/>
        </w:rPr>
        <w:t xml:space="preserve"> </w:t>
      </w:r>
      <w:r w:rsidRPr="00BA3EF4">
        <w:rPr>
          <w:rFonts w:ascii="Arial" w:eastAsia="Calibri" w:hAnsi="Arial" w:cs="Arial"/>
          <w:i/>
          <w:sz w:val="24"/>
          <w:szCs w:val="24"/>
        </w:rPr>
        <w:t xml:space="preserve">Mental </w:t>
      </w:r>
      <w:r w:rsidRPr="00BA3EF4">
        <w:rPr>
          <w:rFonts w:ascii="Arial" w:eastAsia="Calibri" w:hAnsi="Arial" w:cs="Arial"/>
          <w:i/>
          <w:spacing w:val="-3"/>
          <w:sz w:val="24"/>
          <w:szCs w:val="24"/>
        </w:rPr>
        <w:t>Disorders (5</w:t>
      </w:r>
      <w:proofErr w:type="spellStart"/>
      <w:r w:rsidRPr="00BA3EF4">
        <w:rPr>
          <w:rFonts w:ascii="Arial" w:eastAsia="Calibri" w:hAnsi="Arial" w:cs="Arial"/>
          <w:i/>
          <w:spacing w:val="-3"/>
          <w:position w:val="11"/>
          <w:sz w:val="24"/>
          <w:szCs w:val="24"/>
        </w:rPr>
        <w:t>th</w:t>
      </w:r>
      <w:proofErr w:type="spellEnd"/>
      <w:r w:rsidRPr="00BA3EF4">
        <w:rPr>
          <w:rFonts w:ascii="Arial" w:eastAsia="Calibri" w:hAnsi="Arial" w:cs="Arial"/>
          <w:i/>
          <w:spacing w:val="-3"/>
          <w:position w:val="11"/>
          <w:sz w:val="24"/>
          <w:szCs w:val="24"/>
        </w:rPr>
        <w:t xml:space="preserve"> </w:t>
      </w:r>
      <w:proofErr w:type="gramStart"/>
      <w:r w:rsidRPr="00BA3EF4">
        <w:rPr>
          <w:rFonts w:ascii="Arial" w:eastAsia="Calibri" w:hAnsi="Arial" w:cs="Arial"/>
          <w:i/>
          <w:spacing w:val="-3"/>
          <w:sz w:val="24"/>
          <w:szCs w:val="24"/>
        </w:rPr>
        <w:t>ed</w:t>
      </w:r>
      <w:proofErr w:type="gramEnd"/>
      <w:r w:rsidRPr="00BA3EF4">
        <w:rPr>
          <w:rFonts w:ascii="Arial" w:eastAsia="Calibri" w:hAnsi="Arial" w:cs="Arial"/>
          <w:i/>
          <w:spacing w:val="-3"/>
          <w:sz w:val="24"/>
          <w:szCs w:val="24"/>
        </w:rPr>
        <w:t xml:space="preserve">.) </w:t>
      </w:r>
      <w:r w:rsidRPr="00BA3EF4">
        <w:rPr>
          <w:rFonts w:ascii="Arial" w:eastAsia="Calibri" w:hAnsi="Arial" w:cs="Arial"/>
          <w:spacing w:val="-3"/>
          <w:sz w:val="24"/>
          <w:szCs w:val="24"/>
        </w:rPr>
        <w:t xml:space="preserve">Washington, D.C.: </w:t>
      </w:r>
      <w:r w:rsidRPr="00BA3EF4">
        <w:rPr>
          <w:rFonts w:ascii="Arial" w:eastAsia="Calibri" w:hAnsi="Arial" w:cs="Arial"/>
          <w:sz w:val="24"/>
          <w:szCs w:val="24"/>
        </w:rPr>
        <w:t xml:space="preserve">American </w:t>
      </w:r>
      <w:r w:rsidRPr="00BA3EF4">
        <w:rPr>
          <w:rFonts w:ascii="Arial" w:eastAsia="Calibri" w:hAnsi="Arial" w:cs="Arial"/>
          <w:spacing w:val="-6"/>
          <w:sz w:val="24"/>
          <w:szCs w:val="24"/>
        </w:rPr>
        <w:t xml:space="preserve">Psychiatric </w:t>
      </w:r>
      <w:r w:rsidRPr="00BA3EF4">
        <w:rPr>
          <w:rFonts w:ascii="Arial" w:eastAsia="Calibri" w:hAnsi="Arial" w:cs="Arial"/>
          <w:sz w:val="24"/>
          <w:szCs w:val="24"/>
        </w:rPr>
        <w:t>Association. (May</w:t>
      </w:r>
      <w:r w:rsidRPr="00BA3EF4">
        <w:rPr>
          <w:rFonts w:ascii="Arial" w:eastAsia="Calibri" w:hAnsi="Arial" w:cs="Arial"/>
          <w:spacing w:val="-25"/>
          <w:sz w:val="24"/>
          <w:szCs w:val="24"/>
        </w:rPr>
        <w:t xml:space="preserve"> </w:t>
      </w:r>
      <w:r w:rsidRPr="00BA3EF4">
        <w:rPr>
          <w:rFonts w:ascii="Arial" w:eastAsia="Calibri" w:hAnsi="Arial" w:cs="Arial"/>
          <w:spacing w:val="-3"/>
          <w:sz w:val="24"/>
          <w:szCs w:val="24"/>
        </w:rPr>
        <w:t>bring</w:t>
      </w:r>
      <w:r w:rsidRPr="00BA3EF4">
        <w:rPr>
          <w:rFonts w:ascii="Arial" w:eastAsia="Calibri" w:hAnsi="Arial" w:cs="Arial"/>
          <w:sz w:val="24"/>
          <w:szCs w:val="24"/>
        </w:rPr>
        <w:t xml:space="preserve"> </w:t>
      </w:r>
      <w:r w:rsidRPr="00BA3EF4">
        <w:rPr>
          <w:rFonts w:ascii="Arial" w:eastAsia="Calibri" w:hAnsi="Arial" w:cs="Arial"/>
          <w:spacing w:val="-3"/>
          <w:sz w:val="24"/>
          <w:szCs w:val="24"/>
        </w:rPr>
        <w:t xml:space="preserve">from agency </w:t>
      </w:r>
      <w:r w:rsidRPr="00BA3EF4">
        <w:rPr>
          <w:rFonts w:ascii="Arial" w:eastAsia="Calibri" w:hAnsi="Arial" w:cs="Arial"/>
          <w:sz w:val="24"/>
          <w:szCs w:val="24"/>
        </w:rPr>
        <w:t>or</w:t>
      </w:r>
      <w:r w:rsidRPr="00BA3EF4">
        <w:rPr>
          <w:rFonts w:ascii="Arial" w:eastAsia="Calibri" w:hAnsi="Arial" w:cs="Arial"/>
          <w:spacing w:val="-11"/>
          <w:sz w:val="24"/>
          <w:szCs w:val="24"/>
        </w:rPr>
        <w:t xml:space="preserve"> </w:t>
      </w:r>
      <w:r w:rsidRPr="00BA3EF4">
        <w:rPr>
          <w:rFonts w:ascii="Arial" w:eastAsia="Calibri" w:hAnsi="Arial" w:cs="Arial"/>
          <w:sz w:val="24"/>
          <w:szCs w:val="24"/>
        </w:rPr>
        <w:t>borrow one)</w:t>
      </w:r>
    </w:p>
    <w:p w:rsidR="00BA3EF4" w:rsidRPr="001B7422" w:rsidRDefault="00BA3EF4" w:rsidP="002C750C">
      <w:pPr>
        <w:rPr>
          <w:rFonts w:ascii="Arial" w:hAnsi="Arial" w:cs="Arial"/>
          <w:sz w:val="24"/>
          <w:szCs w:val="24"/>
        </w:rPr>
      </w:pP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BA3EF4" w:rsidRPr="00BA3EF4" w:rsidRDefault="00BA3EF4" w:rsidP="00BA3EF4">
      <w:pPr>
        <w:spacing w:after="0" w:line="360" w:lineRule="auto"/>
        <w:ind w:left="720" w:hanging="720"/>
        <w:contextualSpacing/>
        <w:rPr>
          <w:rFonts w:ascii="Arial" w:eastAsia="Times New Roman" w:hAnsi="Arial" w:cs="Arial"/>
          <w:sz w:val="24"/>
          <w:szCs w:val="24"/>
        </w:rPr>
      </w:pPr>
      <w:r w:rsidRPr="00BA3EF4">
        <w:rPr>
          <w:rFonts w:ascii="Arial" w:eastAsia="Calibri" w:hAnsi="Arial" w:cs="Arial"/>
          <w:spacing w:val="-6"/>
          <w:sz w:val="24"/>
          <w:szCs w:val="24"/>
        </w:rPr>
        <w:t xml:space="preserve">Bentley, </w:t>
      </w:r>
      <w:r w:rsidRPr="00BA3EF4">
        <w:rPr>
          <w:rFonts w:ascii="Arial" w:eastAsia="Calibri" w:hAnsi="Arial" w:cs="Arial"/>
          <w:sz w:val="24"/>
          <w:szCs w:val="24"/>
        </w:rPr>
        <w:t xml:space="preserve">K.J. </w:t>
      </w:r>
      <w:r w:rsidRPr="00BA3EF4">
        <w:rPr>
          <w:rFonts w:ascii="Arial" w:eastAsia="Calibri" w:hAnsi="Arial" w:cs="Arial"/>
          <w:spacing w:val="-5"/>
          <w:sz w:val="24"/>
          <w:szCs w:val="24"/>
        </w:rPr>
        <w:t xml:space="preserve">(2002). </w:t>
      </w:r>
      <w:r w:rsidRPr="00BA3EF4">
        <w:rPr>
          <w:rFonts w:ascii="Arial" w:eastAsia="Calibri" w:hAnsi="Arial" w:cs="Arial"/>
          <w:sz w:val="24"/>
          <w:szCs w:val="24"/>
        </w:rPr>
        <w:t xml:space="preserve">Social </w:t>
      </w:r>
      <w:r w:rsidRPr="00BA3EF4">
        <w:rPr>
          <w:rFonts w:ascii="Arial" w:eastAsia="Calibri" w:hAnsi="Arial" w:cs="Arial"/>
          <w:spacing w:val="-6"/>
          <w:sz w:val="24"/>
          <w:szCs w:val="24"/>
        </w:rPr>
        <w:t xml:space="preserve">Work </w:t>
      </w:r>
      <w:r w:rsidRPr="00BA3EF4">
        <w:rPr>
          <w:rFonts w:ascii="Arial" w:eastAsia="Calibri" w:hAnsi="Arial" w:cs="Arial"/>
          <w:sz w:val="24"/>
          <w:szCs w:val="24"/>
        </w:rPr>
        <w:t xml:space="preserve">Practice in </w:t>
      </w:r>
      <w:r w:rsidRPr="00BA3EF4">
        <w:rPr>
          <w:rFonts w:ascii="Arial" w:eastAsia="Calibri" w:hAnsi="Arial" w:cs="Arial"/>
          <w:spacing w:val="-4"/>
          <w:sz w:val="24"/>
          <w:szCs w:val="24"/>
        </w:rPr>
        <w:t xml:space="preserve">Mental </w:t>
      </w:r>
      <w:r w:rsidRPr="00BA3EF4">
        <w:rPr>
          <w:rFonts w:ascii="Arial" w:eastAsia="Calibri" w:hAnsi="Arial" w:cs="Arial"/>
          <w:sz w:val="24"/>
          <w:szCs w:val="24"/>
        </w:rPr>
        <w:t>Health: Contemporary</w:t>
      </w:r>
      <w:r w:rsidRPr="00BA3EF4">
        <w:rPr>
          <w:rFonts w:ascii="Arial" w:eastAsia="Calibri" w:hAnsi="Arial" w:cs="Arial"/>
          <w:spacing w:val="-30"/>
          <w:sz w:val="24"/>
          <w:szCs w:val="24"/>
        </w:rPr>
        <w:t xml:space="preserve"> </w:t>
      </w:r>
      <w:r w:rsidRPr="00BA3EF4">
        <w:rPr>
          <w:rFonts w:ascii="Arial" w:eastAsia="Calibri" w:hAnsi="Arial" w:cs="Arial"/>
          <w:sz w:val="24"/>
          <w:szCs w:val="24"/>
        </w:rPr>
        <w:t>Roles, Tasks, and Techniques.  Pacific Grove, CA:</w:t>
      </w:r>
      <w:r w:rsidRPr="00BA3EF4">
        <w:rPr>
          <w:rFonts w:ascii="Arial" w:eastAsia="Calibri" w:hAnsi="Arial" w:cs="Arial"/>
          <w:spacing w:val="-32"/>
          <w:sz w:val="24"/>
          <w:szCs w:val="24"/>
        </w:rPr>
        <w:t xml:space="preserve"> </w:t>
      </w:r>
      <w:r w:rsidRPr="00BA3EF4">
        <w:rPr>
          <w:rFonts w:ascii="Arial" w:eastAsia="Calibri" w:hAnsi="Arial" w:cs="Arial"/>
          <w:spacing w:val="-5"/>
          <w:sz w:val="24"/>
          <w:szCs w:val="24"/>
        </w:rPr>
        <w:t>Brooks/Cole.</w:t>
      </w:r>
    </w:p>
    <w:p w:rsidR="00BA3EF4" w:rsidRPr="00BA3EF4" w:rsidRDefault="00BA3EF4" w:rsidP="00BA3EF4">
      <w:pPr>
        <w:spacing w:after="0" w:line="360" w:lineRule="auto"/>
        <w:ind w:left="720" w:hanging="720"/>
        <w:contextualSpacing/>
        <w:rPr>
          <w:rFonts w:ascii="Arial" w:eastAsia="Times New Roman" w:hAnsi="Arial" w:cs="Arial"/>
          <w:sz w:val="24"/>
          <w:szCs w:val="24"/>
        </w:rPr>
      </w:pPr>
    </w:p>
    <w:p w:rsidR="00BA3EF4" w:rsidRPr="00BA3EF4" w:rsidRDefault="00BA3EF4" w:rsidP="00BA3EF4">
      <w:pPr>
        <w:spacing w:after="0" w:line="360" w:lineRule="auto"/>
        <w:ind w:left="720" w:hanging="720"/>
        <w:contextualSpacing/>
        <w:rPr>
          <w:rFonts w:ascii="Arial" w:eastAsia="Times New Roman" w:hAnsi="Arial" w:cs="Arial"/>
          <w:sz w:val="24"/>
          <w:szCs w:val="24"/>
        </w:rPr>
      </w:pPr>
      <w:proofErr w:type="gramStart"/>
      <w:r w:rsidRPr="00BA3EF4">
        <w:rPr>
          <w:rFonts w:ascii="Arial" w:eastAsia="Calibri" w:hAnsi="Arial" w:cs="Arial"/>
          <w:spacing w:val="-6"/>
          <w:sz w:val="24"/>
          <w:szCs w:val="24"/>
        </w:rPr>
        <w:t xml:space="preserve">Bentley, </w:t>
      </w:r>
      <w:r w:rsidRPr="00BA3EF4">
        <w:rPr>
          <w:rFonts w:ascii="Arial" w:eastAsia="Calibri" w:hAnsi="Arial" w:cs="Arial"/>
          <w:sz w:val="24"/>
          <w:szCs w:val="24"/>
        </w:rPr>
        <w:t xml:space="preserve">K.J., &amp; Walsh, J.W. </w:t>
      </w:r>
      <w:r w:rsidRPr="00BA3EF4">
        <w:rPr>
          <w:rFonts w:ascii="Arial" w:eastAsia="Calibri" w:hAnsi="Arial" w:cs="Arial"/>
          <w:spacing w:val="-5"/>
          <w:sz w:val="24"/>
          <w:szCs w:val="24"/>
        </w:rPr>
        <w:t>(2001).</w:t>
      </w:r>
      <w:proofErr w:type="gramEnd"/>
      <w:r w:rsidRPr="00BA3EF4">
        <w:rPr>
          <w:rFonts w:ascii="Arial" w:eastAsia="Calibri" w:hAnsi="Arial" w:cs="Arial"/>
          <w:spacing w:val="-5"/>
          <w:sz w:val="24"/>
          <w:szCs w:val="24"/>
        </w:rPr>
        <w:t xml:space="preserve"> </w:t>
      </w:r>
      <w:proofErr w:type="gramStart"/>
      <w:r w:rsidRPr="00BA3EF4">
        <w:rPr>
          <w:rFonts w:ascii="Arial" w:eastAsia="Calibri" w:hAnsi="Arial" w:cs="Arial"/>
          <w:sz w:val="24"/>
          <w:szCs w:val="24"/>
        </w:rPr>
        <w:t xml:space="preserve">The Social </w:t>
      </w:r>
      <w:r w:rsidRPr="00BA3EF4">
        <w:rPr>
          <w:rFonts w:ascii="Arial" w:eastAsia="Calibri" w:hAnsi="Arial" w:cs="Arial"/>
          <w:spacing w:val="-6"/>
          <w:sz w:val="24"/>
          <w:szCs w:val="24"/>
        </w:rPr>
        <w:t xml:space="preserve">Worker </w:t>
      </w:r>
      <w:r w:rsidRPr="00BA3EF4">
        <w:rPr>
          <w:rFonts w:ascii="Arial" w:eastAsia="Calibri" w:hAnsi="Arial" w:cs="Arial"/>
          <w:sz w:val="24"/>
          <w:szCs w:val="24"/>
        </w:rPr>
        <w:t xml:space="preserve">and </w:t>
      </w:r>
      <w:r w:rsidRPr="00BA3EF4">
        <w:rPr>
          <w:rFonts w:ascii="Arial" w:eastAsia="Calibri" w:hAnsi="Arial" w:cs="Arial"/>
          <w:spacing w:val="-5"/>
          <w:sz w:val="24"/>
          <w:szCs w:val="24"/>
        </w:rPr>
        <w:t>Psychotropic</w:t>
      </w:r>
      <w:r w:rsidRPr="00BA3EF4">
        <w:rPr>
          <w:rFonts w:ascii="Arial" w:eastAsia="Calibri" w:hAnsi="Arial" w:cs="Arial"/>
          <w:spacing w:val="-15"/>
          <w:sz w:val="24"/>
          <w:szCs w:val="24"/>
        </w:rPr>
        <w:t xml:space="preserve"> </w:t>
      </w:r>
      <w:r w:rsidRPr="00BA3EF4">
        <w:rPr>
          <w:rFonts w:ascii="Arial" w:eastAsia="Calibri" w:hAnsi="Arial" w:cs="Arial"/>
          <w:spacing w:val="-5"/>
          <w:sz w:val="24"/>
          <w:szCs w:val="24"/>
        </w:rPr>
        <w:t>Medication.</w:t>
      </w:r>
      <w:proofErr w:type="gramEnd"/>
    </w:p>
    <w:p w:rsidR="00BA3EF4" w:rsidRPr="00BA3EF4" w:rsidRDefault="00BA3EF4" w:rsidP="00BA3EF4">
      <w:pPr>
        <w:spacing w:after="0" w:line="360" w:lineRule="auto"/>
        <w:ind w:left="720" w:hanging="720"/>
        <w:contextualSpacing/>
        <w:rPr>
          <w:rFonts w:ascii="Arial" w:eastAsia="Times New Roman" w:hAnsi="Arial" w:cs="Arial"/>
          <w:sz w:val="24"/>
          <w:szCs w:val="24"/>
        </w:rPr>
      </w:pPr>
      <w:r w:rsidRPr="00BA3EF4">
        <w:rPr>
          <w:rFonts w:ascii="Arial" w:eastAsia="Calibri" w:hAnsi="Arial" w:cs="Arial"/>
          <w:sz w:val="24"/>
          <w:szCs w:val="24"/>
        </w:rPr>
        <w:t xml:space="preserve">Toward Effective </w:t>
      </w:r>
      <w:r w:rsidRPr="00BA3EF4">
        <w:rPr>
          <w:rFonts w:ascii="Arial" w:eastAsia="Calibri" w:hAnsi="Arial" w:cs="Arial"/>
          <w:spacing w:val="-5"/>
          <w:sz w:val="24"/>
          <w:szCs w:val="24"/>
        </w:rPr>
        <w:t xml:space="preserve">Collaboration </w:t>
      </w:r>
      <w:r w:rsidRPr="00BA3EF4">
        <w:rPr>
          <w:rFonts w:ascii="Arial" w:eastAsia="Calibri" w:hAnsi="Arial" w:cs="Arial"/>
          <w:sz w:val="24"/>
          <w:szCs w:val="24"/>
        </w:rPr>
        <w:t xml:space="preserve">with </w:t>
      </w:r>
      <w:r w:rsidRPr="00BA3EF4">
        <w:rPr>
          <w:rFonts w:ascii="Arial" w:eastAsia="Calibri" w:hAnsi="Arial" w:cs="Arial"/>
          <w:spacing w:val="-4"/>
          <w:sz w:val="24"/>
          <w:szCs w:val="24"/>
        </w:rPr>
        <w:t xml:space="preserve">Mental Health </w:t>
      </w:r>
      <w:r w:rsidRPr="00BA3EF4">
        <w:rPr>
          <w:rFonts w:ascii="Arial" w:eastAsia="Calibri" w:hAnsi="Arial" w:cs="Arial"/>
          <w:sz w:val="24"/>
          <w:szCs w:val="24"/>
        </w:rPr>
        <w:t>Clients,</w:t>
      </w:r>
      <w:r w:rsidRPr="00BA3EF4">
        <w:rPr>
          <w:rFonts w:ascii="Arial" w:eastAsia="Calibri" w:hAnsi="Arial" w:cs="Arial"/>
          <w:spacing w:val="-10"/>
          <w:sz w:val="24"/>
          <w:szCs w:val="24"/>
        </w:rPr>
        <w:t xml:space="preserve"> </w:t>
      </w:r>
      <w:r w:rsidRPr="00BA3EF4">
        <w:rPr>
          <w:rFonts w:ascii="Arial" w:eastAsia="Calibri" w:hAnsi="Arial" w:cs="Arial"/>
          <w:sz w:val="24"/>
          <w:szCs w:val="24"/>
        </w:rPr>
        <w:t>Families, and Providers (</w:t>
      </w:r>
      <w:proofErr w:type="gramStart"/>
      <w:r w:rsidRPr="00BA3EF4">
        <w:rPr>
          <w:rFonts w:ascii="Arial" w:eastAsia="Calibri" w:hAnsi="Arial" w:cs="Arial"/>
          <w:sz w:val="24"/>
          <w:szCs w:val="24"/>
        </w:rPr>
        <w:t>2</w:t>
      </w:r>
      <w:proofErr w:type="spellStart"/>
      <w:r w:rsidRPr="00BA3EF4">
        <w:rPr>
          <w:rFonts w:ascii="Arial" w:eastAsia="Calibri" w:hAnsi="Arial" w:cs="Arial"/>
          <w:position w:val="11"/>
          <w:sz w:val="24"/>
          <w:szCs w:val="24"/>
        </w:rPr>
        <w:t>nd</w:t>
      </w:r>
      <w:proofErr w:type="spellEnd"/>
      <w:r w:rsidRPr="00BA3EF4">
        <w:rPr>
          <w:rFonts w:ascii="Arial" w:eastAsia="Calibri" w:hAnsi="Arial" w:cs="Arial"/>
          <w:position w:val="11"/>
          <w:sz w:val="24"/>
          <w:szCs w:val="24"/>
        </w:rPr>
        <w:t xml:space="preserve">  </w:t>
      </w:r>
      <w:proofErr w:type="spellStart"/>
      <w:r w:rsidRPr="00BA3EF4">
        <w:rPr>
          <w:rFonts w:ascii="Arial" w:eastAsia="Calibri" w:hAnsi="Arial" w:cs="Arial"/>
          <w:spacing w:val="-5"/>
          <w:sz w:val="24"/>
          <w:szCs w:val="24"/>
        </w:rPr>
        <w:t>ed</w:t>
      </w:r>
      <w:proofErr w:type="spellEnd"/>
      <w:proofErr w:type="gramEnd"/>
      <w:r w:rsidRPr="00BA3EF4">
        <w:rPr>
          <w:rFonts w:ascii="Arial" w:eastAsia="Calibri" w:hAnsi="Arial" w:cs="Arial"/>
          <w:spacing w:val="-5"/>
          <w:sz w:val="24"/>
          <w:szCs w:val="24"/>
        </w:rPr>
        <w:t xml:space="preserve">).  </w:t>
      </w:r>
      <w:r w:rsidRPr="00BA3EF4">
        <w:rPr>
          <w:rFonts w:ascii="Arial" w:eastAsia="Calibri" w:hAnsi="Arial" w:cs="Arial"/>
          <w:sz w:val="24"/>
          <w:szCs w:val="24"/>
        </w:rPr>
        <w:t>Belmont, CA:</w:t>
      </w:r>
      <w:r w:rsidRPr="00BA3EF4">
        <w:rPr>
          <w:rFonts w:ascii="Arial" w:eastAsia="Calibri" w:hAnsi="Arial" w:cs="Arial"/>
          <w:spacing w:val="-44"/>
          <w:sz w:val="24"/>
          <w:szCs w:val="24"/>
        </w:rPr>
        <w:t xml:space="preserve"> </w:t>
      </w:r>
      <w:r w:rsidRPr="00BA3EF4">
        <w:rPr>
          <w:rFonts w:ascii="Arial" w:eastAsia="Calibri" w:hAnsi="Arial" w:cs="Arial"/>
          <w:sz w:val="24"/>
          <w:szCs w:val="24"/>
        </w:rPr>
        <w:t>Wadsworth.</w:t>
      </w:r>
    </w:p>
    <w:p w:rsidR="00BA3EF4" w:rsidRPr="00BA3EF4" w:rsidRDefault="00BA3EF4" w:rsidP="00BA3EF4">
      <w:pPr>
        <w:spacing w:after="0" w:line="360" w:lineRule="auto"/>
        <w:ind w:left="720" w:hanging="720"/>
        <w:contextualSpacing/>
        <w:rPr>
          <w:rFonts w:ascii="Arial" w:eastAsia="Times New Roman" w:hAnsi="Arial" w:cs="Arial"/>
          <w:sz w:val="24"/>
          <w:szCs w:val="24"/>
        </w:rPr>
      </w:pPr>
    </w:p>
    <w:p w:rsidR="00BA3EF4" w:rsidRPr="00BA3EF4" w:rsidRDefault="00BA3EF4" w:rsidP="00BA3EF4">
      <w:pPr>
        <w:spacing w:after="0" w:line="360" w:lineRule="auto"/>
        <w:ind w:left="720" w:hanging="720"/>
        <w:contextualSpacing/>
        <w:rPr>
          <w:rFonts w:ascii="Arial" w:eastAsia="Times New Roman" w:hAnsi="Arial" w:cs="Arial"/>
          <w:sz w:val="24"/>
          <w:szCs w:val="24"/>
        </w:rPr>
      </w:pPr>
      <w:proofErr w:type="gramStart"/>
      <w:r w:rsidRPr="00BA3EF4">
        <w:rPr>
          <w:rFonts w:ascii="Arial" w:eastAsia="Calibri" w:hAnsi="Arial" w:cs="Arial"/>
          <w:sz w:val="24"/>
          <w:szCs w:val="24"/>
        </w:rPr>
        <w:t>Wedding,</w:t>
      </w:r>
      <w:r w:rsidRPr="00BA3EF4">
        <w:rPr>
          <w:rFonts w:ascii="Arial" w:eastAsia="Calibri" w:hAnsi="Arial" w:cs="Arial"/>
          <w:spacing w:val="-9"/>
          <w:sz w:val="24"/>
          <w:szCs w:val="24"/>
        </w:rPr>
        <w:t xml:space="preserve"> </w:t>
      </w:r>
      <w:r w:rsidRPr="00BA3EF4">
        <w:rPr>
          <w:rFonts w:ascii="Arial" w:eastAsia="Calibri" w:hAnsi="Arial" w:cs="Arial"/>
          <w:sz w:val="24"/>
          <w:szCs w:val="24"/>
        </w:rPr>
        <w:t xml:space="preserve">D., </w:t>
      </w:r>
      <w:r w:rsidRPr="00BA3EF4">
        <w:rPr>
          <w:rFonts w:ascii="Arial" w:eastAsia="Calibri" w:hAnsi="Arial" w:cs="Arial"/>
          <w:spacing w:val="-4"/>
          <w:sz w:val="24"/>
          <w:szCs w:val="24"/>
        </w:rPr>
        <w:t>Boyd,</w:t>
      </w:r>
      <w:r w:rsidRPr="00BA3EF4">
        <w:rPr>
          <w:rFonts w:ascii="Arial" w:eastAsia="Calibri" w:hAnsi="Arial" w:cs="Arial"/>
          <w:spacing w:val="-14"/>
          <w:sz w:val="24"/>
          <w:szCs w:val="24"/>
        </w:rPr>
        <w:t xml:space="preserve"> </w:t>
      </w:r>
      <w:r w:rsidRPr="00BA3EF4">
        <w:rPr>
          <w:rFonts w:ascii="Arial" w:eastAsia="Calibri" w:hAnsi="Arial" w:cs="Arial"/>
          <w:sz w:val="24"/>
          <w:szCs w:val="24"/>
        </w:rPr>
        <w:t>M.A.,</w:t>
      </w:r>
      <w:r w:rsidRPr="00BA3EF4">
        <w:rPr>
          <w:rFonts w:ascii="Arial" w:eastAsia="Calibri" w:hAnsi="Arial" w:cs="Arial"/>
          <w:spacing w:val="-9"/>
          <w:sz w:val="24"/>
          <w:szCs w:val="24"/>
        </w:rPr>
        <w:t xml:space="preserve"> </w:t>
      </w:r>
      <w:proofErr w:type="spellStart"/>
      <w:r w:rsidRPr="00BA3EF4">
        <w:rPr>
          <w:rFonts w:ascii="Arial" w:eastAsia="Calibri" w:hAnsi="Arial" w:cs="Arial"/>
          <w:sz w:val="24"/>
          <w:szCs w:val="24"/>
        </w:rPr>
        <w:t>Niemic</w:t>
      </w:r>
      <w:proofErr w:type="spellEnd"/>
      <w:r w:rsidRPr="00BA3EF4">
        <w:rPr>
          <w:rFonts w:ascii="Arial" w:eastAsia="Calibri" w:hAnsi="Arial" w:cs="Arial"/>
          <w:sz w:val="24"/>
          <w:szCs w:val="24"/>
        </w:rPr>
        <w:t>,</w:t>
      </w:r>
      <w:r w:rsidRPr="00BA3EF4">
        <w:rPr>
          <w:rFonts w:ascii="Arial" w:eastAsia="Calibri" w:hAnsi="Arial" w:cs="Arial"/>
          <w:spacing w:val="-11"/>
          <w:sz w:val="24"/>
          <w:szCs w:val="24"/>
        </w:rPr>
        <w:t xml:space="preserve"> </w:t>
      </w:r>
      <w:r w:rsidRPr="00BA3EF4">
        <w:rPr>
          <w:rFonts w:ascii="Arial" w:eastAsia="Calibri" w:hAnsi="Arial" w:cs="Arial"/>
          <w:sz w:val="24"/>
          <w:szCs w:val="24"/>
        </w:rPr>
        <w:t>R.M.</w:t>
      </w:r>
      <w:r w:rsidRPr="00BA3EF4">
        <w:rPr>
          <w:rFonts w:ascii="Arial" w:eastAsia="Calibri" w:hAnsi="Arial" w:cs="Arial"/>
          <w:spacing w:val="-6"/>
          <w:sz w:val="24"/>
          <w:szCs w:val="24"/>
        </w:rPr>
        <w:t xml:space="preserve"> </w:t>
      </w:r>
      <w:r w:rsidRPr="00BA3EF4">
        <w:rPr>
          <w:rFonts w:ascii="Arial" w:eastAsia="Calibri" w:hAnsi="Arial" w:cs="Arial"/>
          <w:spacing w:val="-5"/>
          <w:sz w:val="24"/>
          <w:szCs w:val="24"/>
        </w:rPr>
        <w:t>(2005).</w:t>
      </w:r>
      <w:proofErr w:type="gramEnd"/>
      <w:r w:rsidRPr="00BA3EF4">
        <w:rPr>
          <w:rFonts w:ascii="Arial" w:eastAsia="Calibri" w:hAnsi="Arial" w:cs="Arial"/>
          <w:spacing w:val="-11"/>
          <w:sz w:val="24"/>
          <w:szCs w:val="24"/>
        </w:rPr>
        <w:t xml:space="preserve"> </w:t>
      </w:r>
      <w:proofErr w:type="gramStart"/>
      <w:r w:rsidRPr="00BA3EF4">
        <w:rPr>
          <w:rFonts w:ascii="Arial" w:eastAsia="Calibri" w:hAnsi="Arial" w:cs="Arial"/>
          <w:spacing w:val="-5"/>
          <w:sz w:val="24"/>
          <w:szCs w:val="24"/>
        </w:rPr>
        <w:t>Movies</w:t>
      </w:r>
      <w:r w:rsidRPr="00BA3EF4">
        <w:rPr>
          <w:rFonts w:ascii="Arial" w:eastAsia="Calibri" w:hAnsi="Arial" w:cs="Arial"/>
          <w:spacing w:val="-1"/>
          <w:sz w:val="24"/>
          <w:szCs w:val="24"/>
        </w:rPr>
        <w:t xml:space="preserve"> </w:t>
      </w:r>
      <w:r w:rsidRPr="00BA3EF4">
        <w:rPr>
          <w:rFonts w:ascii="Arial" w:eastAsia="Calibri" w:hAnsi="Arial" w:cs="Arial"/>
          <w:sz w:val="24"/>
          <w:szCs w:val="24"/>
        </w:rPr>
        <w:t>&amp;</w:t>
      </w:r>
      <w:r w:rsidRPr="00BA3EF4">
        <w:rPr>
          <w:rFonts w:ascii="Arial" w:eastAsia="Calibri" w:hAnsi="Arial" w:cs="Arial"/>
          <w:spacing w:val="-23"/>
          <w:sz w:val="24"/>
          <w:szCs w:val="24"/>
        </w:rPr>
        <w:t xml:space="preserve"> </w:t>
      </w:r>
      <w:r w:rsidRPr="00BA3EF4">
        <w:rPr>
          <w:rFonts w:ascii="Arial" w:eastAsia="Calibri" w:hAnsi="Arial" w:cs="Arial"/>
          <w:sz w:val="24"/>
          <w:szCs w:val="24"/>
        </w:rPr>
        <w:t>Mental</w:t>
      </w:r>
      <w:r w:rsidRPr="00BA3EF4">
        <w:rPr>
          <w:rFonts w:ascii="Arial" w:eastAsia="Calibri" w:hAnsi="Arial" w:cs="Arial"/>
          <w:spacing w:val="-8"/>
          <w:sz w:val="24"/>
          <w:szCs w:val="24"/>
        </w:rPr>
        <w:t xml:space="preserve"> </w:t>
      </w:r>
      <w:r w:rsidRPr="00BA3EF4">
        <w:rPr>
          <w:rFonts w:ascii="Arial" w:eastAsia="Calibri" w:hAnsi="Arial" w:cs="Arial"/>
          <w:sz w:val="24"/>
          <w:szCs w:val="24"/>
        </w:rPr>
        <w:t>Illness.</w:t>
      </w:r>
      <w:proofErr w:type="gramEnd"/>
      <w:r w:rsidRPr="00BA3EF4">
        <w:rPr>
          <w:rFonts w:ascii="Arial" w:eastAsia="Calibri" w:hAnsi="Arial" w:cs="Arial"/>
          <w:spacing w:val="-9"/>
          <w:sz w:val="24"/>
          <w:szCs w:val="24"/>
        </w:rPr>
        <w:t xml:space="preserve"> </w:t>
      </w:r>
      <w:r w:rsidRPr="00BA3EF4">
        <w:rPr>
          <w:rFonts w:ascii="Arial" w:eastAsia="Calibri" w:hAnsi="Arial" w:cs="Arial"/>
          <w:sz w:val="24"/>
          <w:szCs w:val="24"/>
        </w:rPr>
        <w:t>Using</w:t>
      </w:r>
      <w:r w:rsidRPr="00BA3EF4">
        <w:rPr>
          <w:rFonts w:ascii="Arial" w:eastAsia="Calibri" w:hAnsi="Arial" w:cs="Arial"/>
          <w:spacing w:val="-14"/>
          <w:sz w:val="24"/>
          <w:szCs w:val="24"/>
        </w:rPr>
        <w:t xml:space="preserve"> </w:t>
      </w:r>
      <w:r w:rsidRPr="00BA3EF4">
        <w:rPr>
          <w:rFonts w:ascii="Arial" w:eastAsia="Calibri" w:hAnsi="Arial" w:cs="Arial"/>
          <w:sz w:val="24"/>
          <w:szCs w:val="24"/>
        </w:rPr>
        <w:t>Films</w:t>
      </w:r>
      <w:r w:rsidRPr="00BA3EF4">
        <w:rPr>
          <w:rFonts w:ascii="Arial" w:eastAsia="Calibri" w:hAnsi="Arial" w:cs="Arial"/>
          <w:spacing w:val="-11"/>
          <w:sz w:val="24"/>
          <w:szCs w:val="24"/>
        </w:rPr>
        <w:t xml:space="preserve"> </w:t>
      </w:r>
      <w:r w:rsidRPr="00BA3EF4">
        <w:rPr>
          <w:rFonts w:ascii="Arial" w:eastAsia="Calibri" w:hAnsi="Arial" w:cs="Arial"/>
          <w:sz w:val="24"/>
          <w:szCs w:val="24"/>
        </w:rPr>
        <w:t xml:space="preserve">to Understand </w:t>
      </w:r>
      <w:r w:rsidRPr="00BA3EF4">
        <w:rPr>
          <w:rFonts w:ascii="Arial" w:eastAsia="Calibri" w:hAnsi="Arial" w:cs="Arial"/>
          <w:spacing w:val="-6"/>
          <w:sz w:val="24"/>
          <w:szCs w:val="24"/>
        </w:rPr>
        <w:t xml:space="preserve">Psychopathology </w:t>
      </w:r>
      <w:r w:rsidRPr="00BA3EF4">
        <w:rPr>
          <w:rFonts w:ascii="Arial" w:eastAsia="Calibri" w:hAnsi="Arial" w:cs="Arial"/>
          <w:sz w:val="24"/>
          <w:szCs w:val="24"/>
        </w:rPr>
        <w:t>(</w:t>
      </w:r>
      <w:proofErr w:type="gramStart"/>
      <w:r w:rsidRPr="00BA3EF4">
        <w:rPr>
          <w:rFonts w:ascii="Arial" w:eastAsia="Calibri" w:hAnsi="Arial" w:cs="Arial"/>
          <w:sz w:val="24"/>
          <w:szCs w:val="24"/>
        </w:rPr>
        <w:t>2</w:t>
      </w:r>
      <w:proofErr w:type="spellStart"/>
      <w:r w:rsidRPr="00BA3EF4">
        <w:rPr>
          <w:rFonts w:ascii="Arial" w:eastAsia="Calibri" w:hAnsi="Arial" w:cs="Arial"/>
          <w:position w:val="11"/>
          <w:sz w:val="24"/>
          <w:szCs w:val="24"/>
        </w:rPr>
        <w:t>nd</w:t>
      </w:r>
      <w:proofErr w:type="spellEnd"/>
      <w:r w:rsidRPr="00BA3EF4">
        <w:rPr>
          <w:rFonts w:ascii="Arial" w:eastAsia="Calibri" w:hAnsi="Arial" w:cs="Arial"/>
          <w:position w:val="11"/>
          <w:sz w:val="24"/>
          <w:szCs w:val="24"/>
        </w:rPr>
        <w:t xml:space="preserve">  </w:t>
      </w:r>
      <w:proofErr w:type="spellStart"/>
      <w:r w:rsidRPr="00BA3EF4">
        <w:rPr>
          <w:rFonts w:ascii="Arial" w:eastAsia="Calibri" w:hAnsi="Arial" w:cs="Arial"/>
          <w:spacing w:val="-5"/>
          <w:sz w:val="24"/>
          <w:szCs w:val="24"/>
        </w:rPr>
        <w:t>ed</w:t>
      </w:r>
      <w:proofErr w:type="spellEnd"/>
      <w:proofErr w:type="gramEnd"/>
      <w:r w:rsidRPr="00BA3EF4">
        <w:rPr>
          <w:rFonts w:ascii="Arial" w:eastAsia="Calibri" w:hAnsi="Arial" w:cs="Arial"/>
          <w:spacing w:val="-5"/>
          <w:sz w:val="24"/>
          <w:szCs w:val="24"/>
        </w:rPr>
        <w:t xml:space="preserve">). </w:t>
      </w:r>
      <w:proofErr w:type="spellStart"/>
      <w:proofErr w:type="gramStart"/>
      <w:r w:rsidRPr="00BA3EF4">
        <w:rPr>
          <w:rFonts w:ascii="Arial" w:eastAsia="Calibri" w:hAnsi="Arial" w:cs="Arial"/>
          <w:spacing w:val="-4"/>
          <w:sz w:val="24"/>
          <w:szCs w:val="24"/>
        </w:rPr>
        <w:t>Hogrefe</w:t>
      </w:r>
      <w:proofErr w:type="spellEnd"/>
      <w:r w:rsidRPr="00BA3EF4">
        <w:rPr>
          <w:rFonts w:ascii="Arial" w:eastAsia="Calibri" w:hAnsi="Arial" w:cs="Arial"/>
          <w:spacing w:val="-4"/>
          <w:sz w:val="24"/>
          <w:szCs w:val="24"/>
        </w:rPr>
        <w:t xml:space="preserve"> </w:t>
      </w:r>
      <w:r w:rsidRPr="00BA3EF4">
        <w:rPr>
          <w:rFonts w:ascii="Arial" w:eastAsia="Calibri" w:hAnsi="Arial" w:cs="Arial"/>
          <w:sz w:val="24"/>
          <w:szCs w:val="24"/>
        </w:rPr>
        <w:t>&amp; Huber</w:t>
      </w:r>
      <w:r w:rsidRPr="00BA3EF4">
        <w:rPr>
          <w:rFonts w:ascii="Arial" w:eastAsia="Calibri" w:hAnsi="Arial" w:cs="Arial"/>
          <w:spacing w:val="-12"/>
          <w:sz w:val="24"/>
          <w:szCs w:val="24"/>
        </w:rPr>
        <w:t xml:space="preserve"> </w:t>
      </w:r>
      <w:r w:rsidRPr="00BA3EF4">
        <w:rPr>
          <w:rFonts w:ascii="Arial" w:eastAsia="Calibri" w:hAnsi="Arial" w:cs="Arial"/>
          <w:spacing w:val="-5"/>
          <w:sz w:val="24"/>
          <w:szCs w:val="24"/>
        </w:rPr>
        <w:t>Publishing.</w:t>
      </w:r>
      <w:proofErr w:type="gramEnd"/>
    </w:p>
    <w:p w:rsidR="00BA3EF4" w:rsidRPr="00BA3EF4" w:rsidRDefault="00BA3EF4" w:rsidP="00BA3EF4">
      <w:pPr>
        <w:spacing w:after="0" w:line="360" w:lineRule="auto"/>
        <w:ind w:left="720" w:hanging="720"/>
        <w:contextualSpacing/>
        <w:rPr>
          <w:rFonts w:ascii="Arial" w:eastAsia="Times New Roman" w:hAnsi="Arial" w:cs="Arial"/>
          <w:sz w:val="24"/>
          <w:szCs w:val="24"/>
        </w:rPr>
      </w:pPr>
    </w:p>
    <w:p w:rsidR="00BA3EF4" w:rsidRPr="00BA3EF4" w:rsidRDefault="00BA3EF4" w:rsidP="00BA3EF4">
      <w:pPr>
        <w:spacing w:after="0" w:line="360" w:lineRule="auto"/>
        <w:ind w:left="720" w:hanging="720"/>
        <w:contextualSpacing/>
        <w:rPr>
          <w:rFonts w:ascii="Arial" w:hAnsi="Arial" w:cs="Arial"/>
          <w:sz w:val="24"/>
          <w:szCs w:val="24"/>
        </w:rPr>
      </w:pPr>
      <w:r w:rsidRPr="00BA3EF4">
        <w:rPr>
          <w:rFonts w:ascii="Arial" w:eastAsia="Calibri" w:hAnsi="Arial" w:cs="Arial"/>
          <w:sz w:val="24"/>
          <w:szCs w:val="24"/>
        </w:rPr>
        <w:lastRenderedPageBreak/>
        <w:t>Walsh,</w:t>
      </w:r>
      <w:r w:rsidRPr="00BA3EF4">
        <w:rPr>
          <w:rFonts w:ascii="Arial" w:eastAsia="Calibri" w:hAnsi="Arial" w:cs="Arial"/>
          <w:spacing w:val="-17"/>
          <w:sz w:val="24"/>
          <w:szCs w:val="24"/>
        </w:rPr>
        <w:t xml:space="preserve"> </w:t>
      </w:r>
      <w:r w:rsidRPr="00BA3EF4">
        <w:rPr>
          <w:rFonts w:ascii="Arial" w:eastAsia="Calibri" w:hAnsi="Arial" w:cs="Arial"/>
          <w:sz w:val="24"/>
          <w:szCs w:val="24"/>
        </w:rPr>
        <w:t>J.</w:t>
      </w:r>
      <w:r w:rsidRPr="00BA3EF4">
        <w:rPr>
          <w:rFonts w:ascii="Arial" w:eastAsia="Calibri" w:hAnsi="Arial" w:cs="Arial"/>
          <w:spacing w:val="-4"/>
          <w:sz w:val="24"/>
          <w:szCs w:val="24"/>
        </w:rPr>
        <w:t xml:space="preserve"> </w:t>
      </w:r>
      <w:r w:rsidRPr="00BA3EF4">
        <w:rPr>
          <w:rFonts w:ascii="Arial" w:eastAsia="Calibri" w:hAnsi="Arial" w:cs="Arial"/>
          <w:spacing w:val="-5"/>
          <w:sz w:val="24"/>
          <w:szCs w:val="24"/>
        </w:rPr>
        <w:t>(2000).</w:t>
      </w:r>
      <w:r w:rsidRPr="00BA3EF4">
        <w:rPr>
          <w:rFonts w:ascii="Arial" w:eastAsia="Calibri" w:hAnsi="Arial" w:cs="Arial"/>
          <w:spacing w:val="-11"/>
          <w:sz w:val="24"/>
          <w:szCs w:val="24"/>
        </w:rPr>
        <w:t xml:space="preserve"> </w:t>
      </w:r>
      <w:proofErr w:type="gramStart"/>
      <w:r w:rsidRPr="00BA3EF4">
        <w:rPr>
          <w:rFonts w:ascii="Arial" w:eastAsia="Calibri" w:hAnsi="Arial" w:cs="Arial"/>
          <w:sz w:val="24"/>
          <w:szCs w:val="24"/>
        </w:rPr>
        <w:t>Clinical</w:t>
      </w:r>
      <w:r w:rsidRPr="00BA3EF4">
        <w:rPr>
          <w:rFonts w:ascii="Arial" w:eastAsia="Calibri" w:hAnsi="Arial" w:cs="Arial"/>
          <w:spacing w:val="-17"/>
          <w:sz w:val="24"/>
          <w:szCs w:val="24"/>
        </w:rPr>
        <w:t xml:space="preserve"> </w:t>
      </w:r>
      <w:r w:rsidRPr="00BA3EF4">
        <w:rPr>
          <w:rFonts w:ascii="Arial" w:eastAsia="Calibri" w:hAnsi="Arial" w:cs="Arial"/>
          <w:sz w:val="24"/>
          <w:szCs w:val="24"/>
        </w:rPr>
        <w:t>Case</w:t>
      </w:r>
      <w:r w:rsidRPr="00BA3EF4">
        <w:rPr>
          <w:rFonts w:ascii="Arial" w:eastAsia="Calibri" w:hAnsi="Arial" w:cs="Arial"/>
          <w:spacing w:val="-7"/>
          <w:sz w:val="24"/>
          <w:szCs w:val="24"/>
        </w:rPr>
        <w:t xml:space="preserve"> </w:t>
      </w:r>
      <w:r w:rsidRPr="00BA3EF4">
        <w:rPr>
          <w:rFonts w:ascii="Arial" w:eastAsia="Calibri" w:hAnsi="Arial" w:cs="Arial"/>
          <w:spacing w:val="-4"/>
          <w:sz w:val="24"/>
          <w:szCs w:val="24"/>
        </w:rPr>
        <w:t>Management</w:t>
      </w:r>
      <w:r w:rsidRPr="00BA3EF4">
        <w:rPr>
          <w:rFonts w:ascii="Arial" w:eastAsia="Calibri" w:hAnsi="Arial" w:cs="Arial"/>
          <w:spacing w:val="-16"/>
          <w:sz w:val="24"/>
          <w:szCs w:val="24"/>
        </w:rPr>
        <w:t xml:space="preserve"> </w:t>
      </w:r>
      <w:r w:rsidRPr="00BA3EF4">
        <w:rPr>
          <w:rFonts w:ascii="Arial" w:eastAsia="Calibri" w:hAnsi="Arial" w:cs="Arial"/>
          <w:sz w:val="24"/>
          <w:szCs w:val="24"/>
        </w:rPr>
        <w:t>with</w:t>
      </w:r>
      <w:r w:rsidRPr="00BA3EF4">
        <w:rPr>
          <w:rFonts w:ascii="Arial" w:eastAsia="Calibri" w:hAnsi="Arial" w:cs="Arial"/>
          <w:spacing w:val="-9"/>
          <w:sz w:val="24"/>
          <w:szCs w:val="24"/>
        </w:rPr>
        <w:t xml:space="preserve"> </w:t>
      </w:r>
      <w:r w:rsidRPr="00BA3EF4">
        <w:rPr>
          <w:rFonts w:ascii="Arial" w:eastAsia="Calibri" w:hAnsi="Arial" w:cs="Arial"/>
          <w:spacing w:val="-4"/>
          <w:sz w:val="24"/>
          <w:szCs w:val="24"/>
        </w:rPr>
        <w:t>Persons</w:t>
      </w:r>
      <w:r w:rsidRPr="00BA3EF4">
        <w:rPr>
          <w:rFonts w:ascii="Arial" w:eastAsia="Calibri" w:hAnsi="Arial" w:cs="Arial"/>
          <w:spacing w:val="-9"/>
          <w:sz w:val="24"/>
          <w:szCs w:val="24"/>
        </w:rPr>
        <w:t xml:space="preserve"> </w:t>
      </w:r>
      <w:r w:rsidRPr="00BA3EF4">
        <w:rPr>
          <w:rFonts w:ascii="Arial" w:eastAsia="Calibri" w:hAnsi="Arial" w:cs="Arial"/>
          <w:spacing w:val="-4"/>
          <w:sz w:val="24"/>
          <w:szCs w:val="24"/>
        </w:rPr>
        <w:t>Having</w:t>
      </w:r>
      <w:r w:rsidRPr="00BA3EF4">
        <w:rPr>
          <w:rFonts w:ascii="Arial" w:eastAsia="Calibri" w:hAnsi="Arial" w:cs="Arial"/>
          <w:spacing w:val="-8"/>
          <w:sz w:val="24"/>
          <w:szCs w:val="24"/>
        </w:rPr>
        <w:t xml:space="preserve"> </w:t>
      </w:r>
      <w:r w:rsidRPr="00BA3EF4">
        <w:rPr>
          <w:rFonts w:ascii="Arial" w:eastAsia="Calibri" w:hAnsi="Arial" w:cs="Arial"/>
          <w:sz w:val="24"/>
          <w:szCs w:val="24"/>
        </w:rPr>
        <w:t>Mental</w:t>
      </w:r>
      <w:r w:rsidRPr="00BA3EF4">
        <w:rPr>
          <w:rFonts w:ascii="Arial" w:eastAsia="Calibri" w:hAnsi="Arial" w:cs="Arial"/>
          <w:spacing w:val="-11"/>
          <w:sz w:val="24"/>
          <w:szCs w:val="24"/>
        </w:rPr>
        <w:t xml:space="preserve"> </w:t>
      </w:r>
      <w:r w:rsidRPr="00BA3EF4">
        <w:rPr>
          <w:rFonts w:ascii="Arial" w:eastAsia="Calibri" w:hAnsi="Arial" w:cs="Arial"/>
          <w:spacing w:val="-5"/>
          <w:sz w:val="24"/>
          <w:szCs w:val="24"/>
        </w:rPr>
        <w:t>Illness.</w:t>
      </w:r>
      <w:proofErr w:type="gramEnd"/>
      <w:r w:rsidRPr="00BA3EF4">
        <w:rPr>
          <w:rFonts w:ascii="Arial" w:eastAsia="Calibri" w:hAnsi="Arial" w:cs="Arial"/>
          <w:spacing w:val="-15"/>
          <w:sz w:val="24"/>
          <w:szCs w:val="24"/>
        </w:rPr>
        <w:t xml:space="preserve"> </w:t>
      </w:r>
      <w:proofErr w:type="gramStart"/>
      <w:r w:rsidRPr="00BA3EF4">
        <w:rPr>
          <w:rFonts w:ascii="Arial" w:eastAsia="Calibri" w:hAnsi="Arial" w:cs="Arial"/>
          <w:sz w:val="24"/>
          <w:szCs w:val="24"/>
        </w:rPr>
        <w:t>A</w:t>
      </w:r>
      <w:r w:rsidRPr="00BA3EF4">
        <w:rPr>
          <w:rFonts w:ascii="Arial" w:eastAsia="Calibri" w:hAnsi="Arial" w:cs="Arial"/>
          <w:spacing w:val="-51"/>
          <w:sz w:val="24"/>
          <w:szCs w:val="24"/>
        </w:rPr>
        <w:t xml:space="preserve"> </w:t>
      </w:r>
      <w:r w:rsidRPr="00BA3EF4">
        <w:rPr>
          <w:rFonts w:ascii="Arial" w:eastAsia="Calibri" w:hAnsi="Arial" w:cs="Arial"/>
          <w:spacing w:val="-5"/>
          <w:sz w:val="24"/>
          <w:szCs w:val="24"/>
        </w:rPr>
        <w:t xml:space="preserve">Relationship-Based </w:t>
      </w:r>
      <w:r w:rsidRPr="00BA3EF4">
        <w:rPr>
          <w:rFonts w:ascii="Arial" w:eastAsia="Calibri" w:hAnsi="Arial" w:cs="Arial"/>
          <w:spacing w:val="-6"/>
          <w:sz w:val="24"/>
          <w:szCs w:val="24"/>
        </w:rPr>
        <w:t>Perspective.</w:t>
      </w:r>
      <w:proofErr w:type="gramEnd"/>
      <w:r w:rsidRPr="00BA3EF4">
        <w:rPr>
          <w:rFonts w:ascii="Arial" w:eastAsia="Calibri" w:hAnsi="Arial" w:cs="Arial"/>
          <w:spacing w:val="-6"/>
          <w:sz w:val="24"/>
          <w:szCs w:val="24"/>
        </w:rPr>
        <w:t xml:space="preserve"> </w:t>
      </w:r>
      <w:r w:rsidRPr="00BA3EF4">
        <w:rPr>
          <w:rFonts w:ascii="Arial" w:eastAsia="Calibri" w:hAnsi="Arial" w:cs="Arial"/>
          <w:sz w:val="24"/>
          <w:szCs w:val="24"/>
        </w:rPr>
        <w:t xml:space="preserve">Belmont, CA: </w:t>
      </w:r>
      <w:r w:rsidRPr="00BA3EF4">
        <w:rPr>
          <w:rFonts w:ascii="Arial" w:eastAsia="Calibri" w:hAnsi="Arial" w:cs="Arial"/>
          <w:spacing w:val="-6"/>
          <w:sz w:val="24"/>
          <w:szCs w:val="24"/>
        </w:rPr>
        <w:t>Brooks/Cole-</w:t>
      </w:r>
      <w:proofErr w:type="gramStart"/>
      <w:r w:rsidRPr="00BA3EF4">
        <w:rPr>
          <w:rFonts w:ascii="Arial" w:eastAsia="Calibri" w:hAnsi="Arial" w:cs="Arial"/>
          <w:spacing w:val="-6"/>
          <w:sz w:val="24"/>
          <w:szCs w:val="24"/>
        </w:rPr>
        <w:t xml:space="preserve">Thomson </w:t>
      </w:r>
      <w:r w:rsidRPr="00BA3EF4">
        <w:rPr>
          <w:rFonts w:ascii="Arial" w:eastAsia="Calibri" w:hAnsi="Arial" w:cs="Arial"/>
          <w:spacing w:val="7"/>
          <w:sz w:val="24"/>
          <w:szCs w:val="24"/>
        </w:rPr>
        <w:t xml:space="preserve"> </w:t>
      </w:r>
      <w:r w:rsidRPr="00BA3EF4">
        <w:rPr>
          <w:rFonts w:ascii="Arial" w:eastAsia="Calibri" w:hAnsi="Arial" w:cs="Arial"/>
          <w:spacing w:val="-6"/>
          <w:sz w:val="24"/>
          <w:szCs w:val="24"/>
        </w:rPr>
        <w:t>Learning</w:t>
      </w:r>
      <w:proofErr w:type="gramEnd"/>
      <w:r w:rsidRPr="00BA3EF4">
        <w:rPr>
          <w:rFonts w:ascii="Arial" w:eastAsia="Calibri" w:hAnsi="Arial" w:cs="Arial"/>
          <w:spacing w:val="-6"/>
          <w:sz w:val="24"/>
          <w:szCs w:val="24"/>
        </w:rPr>
        <w:t>.</w:t>
      </w:r>
    </w:p>
    <w:p w:rsidR="00BA3EF4" w:rsidRDefault="00BA3EF4" w:rsidP="00491214">
      <w:pPr>
        <w:widowControl w:val="0"/>
        <w:spacing w:after="0" w:line="240" w:lineRule="auto"/>
        <w:ind w:left="100" w:right="650"/>
        <w:outlineLvl w:val="0"/>
        <w:rPr>
          <w:rFonts w:ascii="Arial" w:hAnsi="Arial" w:cs="Arial"/>
          <w:b/>
          <w:sz w:val="24"/>
          <w:szCs w:val="24"/>
        </w:rPr>
      </w:pPr>
    </w:p>
    <w:p w:rsidR="00491214" w:rsidRPr="00491214" w:rsidRDefault="00491214" w:rsidP="00491214">
      <w:pPr>
        <w:widowControl w:val="0"/>
        <w:spacing w:after="0" w:line="240" w:lineRule="auto"/>
        <w:ind w:left="100" w:right="650"/>
        <w:outlineLvl w:val="0"/>
        <w:rPr>
          <w:rFonts w:ascii="Arial" w:eastAsia="Times New Roman" w:hAnsi="Arial" w:cs="Arial"/>
          <w:sz w:val="24"/>
          <w:szCs w:val="24"/>
        </w:rPr>
      </w:pPr>
      <w:r w:rsidRPr="00491214">
        <w:rPr>
          <w:rFonts w:ascii="Arial" w:eastAsia="Times New Roman" w:hAnsi="Arial" w:cs="Arial"/>
          <w:b/>
          <w:bCs/>
          <w:sz w:val="24"/>
          <w:szCs w:val="24"/>
        </w:rPr>
        <w:t>OVERVIEW OF</w:t>
      </w:r>
      <w:r w:rsidRPr="00491214">
        <w:rPr>
          <w:rFonts w:ascii="Arial" w:eastAsia="Times New Roman" w:hAnsi="Arial" w:cs="Arial"/>
          <w:b/>
          <w:bCs/>
          <w:spacing w:val="-18"/>
          <w:sz w:val="24"/>
          <w:szCs w:val="24"/>
        </w:rPr>
        <w:t xml:space="preserve"> </w:t>
      </w:r>
      <w:r w:rsidRPr="00491214">
        <w:rPr>
          <w:rFonts w:ascii="Arial" w:eastAsia="Times New Roman" w:hAnsi="Arial" w:cs="Arial"/>
          <w:b/>
          <w:bCs/>
          <w:sz w:val="24"/>
          <w:szCs w:val="24"/>
        </w:rPr>
        <w:t>ASSIGNMENTS</w:t>
      </w:r>
    </w:p>
    <w:p w:rsidR="00491214" w:rsidRPr="00491214" w:rsidRDefault="00491214" w:rsidP="00491214">
      <w:pPr>
        <w:widowControl w:val="0"/>
        <w:spacing w:before="9" w:after="0" w:line="240" w:lineRule="auto"/>
        <w:rPr>
          <w:rFonts w:ascii="Arial" w:eastAsia="Times New Roman" w:hAnsi="Arial" w:cs="Arial"/>
          <w:b/>
          <w:bCs/>
        </w:rPr>
      </w:pPr>
    </w:p>
    <w:p w:rsidR="00491214" w:rsidRDefault="00491214" w:rsidP="00491214">
      <w:pPr>
        <w:widowControl w:val="0"/>
        <w:spacing w:after="0" w:line="240" w:lineRule="auto"/>
        <w:rPr>
          <w:rFonts w:ascii="Arial" w:eastAsia="Times New Roman" w:hAnsi="Arial" w:cs="Arial"/>
          <w:sz w:val="24"/>
          <w:szCs w:val="24"/>
        </w:rPr>
      </w:pPr>
    </w:p>
    <w:p w:rsidR="00491214" w:rsidRPr="00491214" w:rsidRDefault="00491214" w:rsidP="00FD1BEB">
      <w:pPr>
        <w:widowControl w:val="0"/>
        <w:numPr>
          <w:ilvl w:val="1"/>
          <w:numId w:val="6"/>
        </w:numPr>
        <w:tabs>
          <w:tab w:val="left" w:pos="961"/>
        </w:tabs>
        <w:spacing w:before="110" w:after="0" w:line="240" w:lineRule="auto"/>
        <w:ind w:right="675" w:firstLine="0"/>
        <w:rPr>
          <w:rFonts w:ascii="Arial" w:eastAsia="Times New Roman" w:hAnsi="Arial" w:cs="Arial"/>
          <w:sz w:val="24"/>
          <w:szCs w:val="24"/>
        </w:rPr>
      </w:pPr>
      <w:r w:rsidRPr="00491214">
        <w:rPr>
          <w:rFonts w:ascii="Arial" w:eastAsia="Times New Roman" w:hAnsi="Arial" w:cs="Arial"/>
          <w:b/>
          <w:bCs/>
          <w:sz w:val="24"/>
          <w:szCs w:val="24"/>
        </w:rPr>
        <w:t xml:space="preserve">Administering an Assessment </w:t>
      </w:r>
      <w:r w:rsidRPr="00491214">
        <w:rPr>
          <w:rFonts w:ascii="Arial" w:eastAsia="Times New Roman" w:hAnsi="Arial" w:cs="Arial"/>
          <w:sz w:val="24"/>
          <w:szCs w:val="24"/>
        </w:rPr>
        <w:t xml:space="preserve">– </w:t>
      </w:r>
      <w:r w:rsidR="00FD1BEB">
        <w:rPr>
          <w:rFonts w:ascii="Arial" w:eastAsia="Times New Roman" w:hAnsi="Arial" w:cs="Arial"/>
          <w:sz w:val="24"/>
          <w:szCs w:val="24"/>
        </w:rPr>
        <w:t>Write a complete intake assessment on a client with a DSM diagnosis.  Develop a treatment plan that would last 6 sessions with this client and discuss the types of interventions that would be most useful to help the client during each of the 6 sessions.  Develop a termination plan.</w:t>
      </w:r>
    </w:p>
    <w:p w:rsidR="00491214" w:rsidRPr="00491214" w:rsidRDefault="00491214" w:rsidP="00491214">
      <w:pPr>
        <w:widowControl w:val="0"/>
        <w:spacing w:after="0" w:line="240" w:lineRule="auto"/>
        <w:rPr>
          <w:rFonts w:ascii="Arial" w:eastAsia="Times New Roman" w:hAnsi="Arial" w:cs="Arial"/>
          <w:sz w:val="24"/>
          <w:szCs w:val="24"/>
        </w:rPr>
      </w:pPr>
    </w:p>
    <w:p w:rsidR="00491214" w:rsidRPr="00491214" w:rsidRDefault="00491214" w:rsidP="00491214">
      <w:pPr>
        <w:widowControl w:val="0"/>
        <w:numPr>
          <w:ilvl w:val="1"/>
          <w:numId w:val="6"/>
        </w:numPr>
        <w:tabs>
          <w:tab w:val="left" w:pos="901"/>
        </w:tabs>
        <w:spacing w:after="0" w:line="240" w:lineRule="auto"/>
        <w:ind w:right="902" w:firstLine="0"/>
        <w:rPr>
          <w:rFonts w:ascii="Arial" w:eastAsia="Times New Roman" w:hAnsi="Arial" w:cs="Arial"/>
          <w:sz w:val="24"/>
          <w:szCs w:val="24"/>
        </w:rPr>
      </w:pPr>
      <w:r w:rsidRPr="00491214">
        <w:rPr>
          <w:rFonts w:ascii="Arial" w:eastAsia="Times New Roman" w:hAnsi="Arial" w:cs="Arial"/>
          <w:b/>
          <w:bCs/>
          <w:sz w:val="24"/>
          <w:szCs w:val="24"/>
        </w:rPr>
        <w:t xml:space="preserve">Exams </w:t>
      </w:r>
      <w:r w:rsidRPr="00491214">
        <w:rPr>
          <w:rFonts w:ascii="Arial" w:eastAsia="Times New Roman" w:hAnsi="Arial" w:cs="Arial"/>
          <w:sz w:val="24"/>
          <w:szCs w:val="24"/>
        </w:rPr>
        <w:t>– There are 2 exams in this course. They are worth 40 points each (80</w:t>
      </w:r>
      <w:r w:rsidRPr="00491214">
        <w:rPr>
          <w:rFonts w:ascii="Arial" w:eastAsia="Times New Roman" w:hAnsi="Arial" w:cs="Arial"/>
          <w:spacing w:val="-30"/>
          <w:sz w:val="24"/>
          <w:szCs w:val="24"/>
        </w:rPr>
        <w:t xml:space="preserve"> </w:t>
      </w:r>
      <w:r w:rsidRPr="00491214">
        <w:rPr>
          <w:rFonts w:ascii="Arial" w:eastAsia="Times New Roman" w:hAnsi="Arial" w:cs="Arial"/>
          <w:sz w:val="24"/>
          <w:szCs w:val="24"/>
        </w:rPr>
        <w:t>points total). Exams are open book and open note. In prior class, there is an in-class exam review</w:t>
      </w:r>
      <w:r w:rsidRPr="00491214">
        <w:rPr>
          <w:rFonts w:ascii="Arial" w:eastAsia="Times New Roman" w:hAnsi="Arial" w:cs="Arial"/>
          <w:spacing w:val="-32"/>
          <w:sz w:val="24"/>
          <w:szCs w:val="24"/>
        </w:rPr>
        <w:t xml:space="preserve"> </w:t>
      </w:r>
      <w:r w:rsidRPr="00491214">
        <w:rPr>
          <w:rFonts w:ascii="Arial" w:eastAsia="Times New Roman" w:hAnsi="Arial" w:cs="Arial"/>
          <w:sz w:val="24"/>
          <w:szCs w:val="24"/>
        </w:rPr>
        <w:t>and discussion.</w:t>
      </w:r>
    </w:p>
    <w:p w:rsidR="00491214" w:rsidRPr="00491214" w:rsidRDefault="00491214" w:rsidP="00491214">
      <w:pPr>
        <w:widowControl w:val="0"/>
        <w:spacing w:after="0" w:line="240" w:lineRule="auto"/>
        <w:rPr>
          <w:rFonts w:ascii="Arial" w:eastAsia="Times New Roman" w:hAnsi="Arial" w:cs="Arial"/>
          <w:sz w:val="24"/>
          <w:szCs w:val="24"/>
        </w:rPr>
      </w:pPr>
    </w:p>
    <w:p w:rsidR="00491214" w:rsidRDefault="00491214" w:rsidP="00491214">
      <w:pPr>
        <w:widowControl w:val="0"/>
        <w:numPr>
          <w:ilvl w:val="1"/>
          <w:numId w:val="6"/>
        </w:numPr>
        <w:tabs>
          <w:tab w:val="left" w:pos="961"/>
        </w:tabs>
        <w:spacing w:after="0" w:line="240" w:lineRule="auto"/>
        <w:ind w:right="803" w:firstLine="0"/>
        <w:rPr>
          <w:rFonts w:ascii="Arial" w:eastAsia="Times New Roman" w:hAnsi="Arial" w:cs="Arial"/>
          <w:sz w:val="24"/>
          <w:szCs w:val="24"/>
        </w:rPr>
      </w:pPr>
      <w:r w:rsidRPr="00491214">
        <w:rPr>
          <w:rFonts w:ascii="Arial" w:eastAsia="Times New Roman" w:hAnsi="Arial" w:cs="Arial"/>
          <w:b/>
          <w:bCs/>
          <w:sz w:val="24"/>
          <w:szCs w:val="24"/>
        </w:rPr>
        <w:t xml:space="preserve">Case Studies </w:t>
      </w:r>
      <w:r w:rsidRPr="00491214">
        <w:rPr>
          <w:rFonts w:ascii="Arial" w:eastAsia="Times New Roman" w:hAnsi="Arial" w:cs="Arial"/>
          <w:sz w:val="24"/>
          <w:szCs w:val="24"/>
        </w:rPr>
        <w:t>– You will have two written assignments throughout the course on</w:t>
      </w:r>
      <w:r w:rsidRPr="00491214">
        <w:rPr>
          <w:rFonts w:ascii="Arial" w:eastAsia="Times New Roman" w:hAnsi="Arial" w:cs="Arial"/>
          <w:spacing w:val="-31"/>
          <w:sz w:val="24"/>
          <w:szCs w:val="24"/>
        </w:rPr>
        <w:t xml:space="preserve"> </w:t>
      </w:r>
      <w:r w:rsidRPr="00491214">
        <w:rPr>
          <w:rFonts w:ascii="Arial" w:eastAsia="Times New Roman" w:hAnsi="Arial" w:cs="Arial"/>
          <w:sz w:val="24"/>
          <w:szCs w:val="24"/>
        </w:rPr>
        <w:t>an assigned case. Two papers are worth 70 points (35 each). An outline for the case studies will</w:t>
      </w:r>
      <w:r w:rsidRPr="00491214">
        <w:rPr>
          <w:rFonts w:ascii="Arial" w:eastAsia="Times New Roman" w:hAnsi="Arial" w:cs="Arial"/>
          <w:spacing w:val="-34"/>
          <w:sz w:val="24"/>
          <w:szCs w:val="24"/>
        </w:rPr>
        <w:t xml:space="preserve"> </w:t>
      </w:r>
      <w:r w:rsidRPr="00491214">
        <w:rPr>
          <w:rFonts w:ascii="Arial" w:eastAsia="Times New Roman" w:hAnsi="Arial" w:cs="Arial"/>
          <w:sz w:val="24"/>
          <w:szCs w:val="24"/>
        </w:rPr>
        <w:t>be given to you. The outline includes: Diagnosis you considered. What diagnosed you ruled</w:t>
      </w:r>
      <w:r w:rsidRPr="00491214">
        <w:rPr>
          <w:rFonts w:ascii="Arial" w:eastAsia="Times New Roman" w:hAnsi="Arial" w:cs="Arial"/>
          <w:spacing w:val="-22"/>
          <w:sz w:val="24"/>
          <w:szCs w:val="24"/>
        </w:rPr>
        <w:t xml:space="preserve"> </w:t>
      </w:r>
      <w:r w:rsidRPr="00491214">
        <w:rPr>
          <w:rFonts w:ascii="Arial" w:eastAsia="Times New Roman" w:hAnsi="Arial" w:cs="Arial"/>
          <w:sz w:val="24"/>
          <w:szCs w:val="24"/>
        </w:rPr>
        <w:t xml:space="preserve">out and </w:t>
      </w:r>
      <w:proofErr w:type="gramStart"/>
      <w:r w:rsidRPr="00491214">
        <w:rPr>
          <w:rFonts w:ascii="Arial" w:eastAsia="Times New Roman" w:hAnsi="Arial" w:cs="Arial"/>
          <w:sz w:val="24"/>
          <w:szCs w:val="24"/>
        </w:rPr>
        <w:t>why.</w:t>
      </w:r>
      <w:proofErr w:type="gramEnd"/>
      <w:r w:rsidRPr="00491214">
        <w:rPr>
          <w:rFonts w:ascii="Arial" w:eastAsia="Times New Roman" w:hAnsi="Arial" w:cs="Arial"/>
          <w:sz w:val="24"/>
          <w:szCs w:val="24"/>
        </w:rPr>
        <w:t xml:space="preserve"> Your final diagnosis. The strengths you identified and how you would use</w:t>
      </w:r>
      <w:r w:rsidRPr="00491214">
        <w:rPr>
          <w:rFonts w:ascii="Arial" w:eastAsia="Times New Roman" w:hAnsi="Arial" w:cs="Arial"/>
          <w:spacing w:val="-8"/>
          <w:sz w:val="24"/>
          <w:szCs w:val="24"/>
        </w:rPr>
        <w:t xml:space="preserve"> </w:t>
      </w:r>
      <w:r w:rsidRPr="00491214">
        <w:rPr>
          <w:rFonts w:ascii="Arial" w:eastAsia="Times New Roman" w:hAnsi="Arial" w:cs="Arial"/>
          <w:sz w:val="24"/>
          <w:szCs w:val="24"/>
        </w:rPr>
        <w:t>those strengths to assist the individual with</w:t>
      </w:r>
      <w:r w:rsidRPr="00491214">
        <w:rPr>
          <w:rFonts w:ascii="Arial" w:eastAsia="Times New Roman" w:hAnsi="Arial" w:cs="Arial"/>
          <w:spacing w:val="-3"/>
          <w:sz w:val="24"/>
          <w:szCs w:val="24"/>
        </w:rPr>
        <w:t xml:space="preserve"> </w:t>
      </w:r>
      <w:r w:rsidRPr="00491214">
        <w:rPr>
          <w:rFonts w:ascii="Arial" w:eastAsia="Times New Roman" w:hAnsi="Arial" w:cs="Arial"/>
          <w:sz w:val="24"/>
          <w:szCs w:val="24"/>
        </w:rPr>
        <w:t>recovery.</w:t>
      </w:r>
    </w:p>
    <w:p w:rsidR="00FD1BEB" w:rsidRPr="00491214" w:rsidRDefault="00FD1BEB" w:rsidP="00FD1BEB">
      <w:pPr>
        <w:widowControl w:val="0"/>
        <w:tabs>
          <w:tab w:val="left" w:pos="961"/>
        </w:tabs>
        <w:spacing w:after="0" w:line="240" w:lineRule="auto"/>
        <w:ind w:right="803"/>
        <w:rPr>
          <w:rFonts w:ascii="Arial" w:eastAsia="Times New Roman" w:hAnsi="Arial" w:cs="Arial"/>
          <w:sz w:val="24"/>
          <w:szCs w:val="24"/>
        </w:rPr>
      </w:pPr>
    </w:p>
    <w:p w:rsidR="00491214" w:rsidRDefault="006A0D1C" w:rsidP="00491214">
      <w:pPr>
        <w:widowControl w:val="0"/>
        <w:numPr>
          <w:ilvl w:val="1"/>
          <w:numId w:val="6"/>
        </w:numPr>
        <w:tabs>
          <w:tab w:val="left" w:pos="961"/>
        </w:tabs>
        <w:spacing w:after="0" w:line="240" w:lineRule="auto"/>
        <w:ind w:right="617" w:firstLine="0"/>
        <w:rPr>
          <w:rFonts w:ascii="Arial" w:eastAsia="Times New Roman" w:hAnsi="Arial" w:cs="Arial"/>
          <w:sz w:val="24"/>
          <w:szCs w:val="24"/>
        </w:rPr>
      </w:pPr>
      <w:r>
        <w:rPr>
          <w:rFonts w:ascii="Arial" w:eastAsia="Times New Roman" w:hAnsi="Arial" w:cs="Arial"/>
          <w:b/>
          <w:bCs/>
          <w:sz w:val="24"/>
          <w:szCs w:val="24"/>
        </w:rPr>
        <w:t>In C</w:t>
      </w:r>
      <w:r w:rsidR="00491214" w:rsidRPr="00491214">
        <w:rPr>
          <w:rFonts w:ascii="Arial" w:eastAsia="Times New Roman" w:hAnsi="Arial" w:cs="Arial"/>
          <w:b/>
          <w:bCs/>
          <w:sz w:val="24"/>
          <w:szCs w:val="24"/>
        </w:rPr>
        <w:t xml:space="preserve">lass Demonstration </w:t>
      </w:r>
      <w:r w:rsidR="00491214" w:rsidRPr="00491214">
        <w:rPr>
          <w:rFonts w:ascii="Arial" w:eastAsia="Times New Roman" w:hAnsi="Arial" w:cs="Arial"/>
          <w:sz w:val="24"/>
          <w:szCs w:val="24"/>
        </w:rPr>
        <w:t>– There are two of these in the course. Some will be asked</w:t>
      </w:r>
      <w:r w:rsidR="00491214" w:rsidRPr="00491214">
        <w:rPr>
          <w:rFonts w:ascii="Arial" w:eastAsia="Times New Roman" w:hAnsi="Arial" w:cs="Arial"/>
          <w:spacing w:val="-29"/>
          <w:sz w:val="24"/>
          <w:szCs w:val="24"/>
        </w:rPr>
        <w:t xml:space="preserve"> </w:t>
      </w:r>
      <w:r w:rsidR="00491214" w:rsidRPr="00491214">
        <w:rPr>
          <w:rFonts w:ascii="Arial" w:eastAsia="Times New Roman" w:hAnsi="Arial" w:cs="Arial"/>
          <w:sz w:val="24"/>
          <w:szCs w:val="24"/>
        </w:rPr>
        <w:t>to demonstrate how you would collect data for a Bio-psychosocial history. An outline will be</w:t>
      </w:r>
      <w:r w:rsidR="00491214" w:rsidRPr="00491214">
        <w:rPr>
          <w:rFonts w:ascii="Arial" w:eastAsia="Times New Roman" w:hAnsi="Arial" w:cs="Arial"/>
          <w:spacing w:val="-38"/>
          <w:sz w:val="24"/>
          <w:szCs w:val="24"/>
        </w:rPr>
        <w:t xml:space="preserve"> </w:t>
      </w:r>
      <w:r w:rsidR="00491214" w:rsidRPr="00491214">
        <w:rPr>
          <w:rFonts w:ascii="Arial" w:eastAsia="Times New Roman" w:hAnsi="Arial" w:cs="Arial"/>
          <w:sz w:val="24"/>
          <w:szCs w:val="24"/>
        </w:rPr>
        <w:t>given to you. The other class members will provide feedback to you and point out opportunities</w:t>
      </w:r>
      <w:r w:rsidR="00491214" w:rsidRPr="00491214">
        <w:rPr>
          <w:rFonts w:ascii="Arial" w:eastAsia="Times New Roman" w:hAnsi="Arial" w:cs="Arial"/>
          <w:spacing w:val="-13"/>
          <w:sz w:val="24"/>
          <w:szCs w:val="24"/>
        </w:rPr>
        <w:t xml:space="preserve"> </w:t>
      </w:r>
      <w:r w:rsidR="00491214" w:rsidRPr="00491214">
        <w:rPr>
          <w:rFonts w:ascii="Arial" w:eastAsia="Times New Roman" w:hAnsi="Arial" w:cs="Arial"/>
          <w:sz w:val="24"/>
          <w:szCs w:val="24"/>
        </w:rPr>
        <w:t>for improvement. These are participatory assignments and there is no make-up if you are</w:t>
      </w:r>
      <w:r w:rsidR="00491214" w:rsidRPr="00491214">
        <w:rPr>
          <w:rFonts w:ascii="Arial" w:eastAsia="Times New Roman" w:hAnsi="Arial" w:cs="Arial"/>
          <w:spacing w:val="-27"/>
          <w:sz w:val="24"/>
          <w:szCs w:val="24"/>
        </w:rPr>
        <w:t xml:space="preserve"> </w:t>
      </w:r>
      <w:r w:rsidR="00491214" w:rsidRPr="00491214">
        <w:rPr>
          <w:rFonts w:ascii="Arial" w:eastAsia="Times New Roman" w:hAnsi="Arial" w:cs="Arial"/>
          <w:sz w:val="24"/>
          <w:szCs w:val="24"/>
        </w:rPr>
        <w:t xml:space="preserve">absent. Basically, if you participate in your </w:t>
      </w:r>
      <w:proofErr w:type="gramStart"/>
      <w:r w:rsidR="00491214" w:rsidRPr="00491214">
        <w:rPr>
          <w:rFonts w:ascii="Arial" w:eastAsia="Times New Roman" w:hAnsi="Arial" w:cs="Arial"/>
          <w:sz w:val="24"/>
          <w:szCs w:val="24"/>
        </w:rPr>
        <w:t>groups</w:t>
      </w:r>
      <w:proofErr w:type="gramEnd"/>
      <w:r w:rsidR="00491214" w:rsidRPr="00491214">
        <w:rPr>
          <w:rFonts w:ascii="Arial" w:eastAsia="Times New Roman" w:hAnsi="Arial" w:cs="Arial"/>
          <w:sz w:val="24"/>
          <w:szCs w:val="24"/>
        </w:rPr>
        <w:t xml:space="preserve"> assignment and discussion for that day, you get the</w:t>
      </w:r>
      <w:r w:rsidR="00491214" w:rsidRPr="00491214">
        <w:rPr>
          <w:rFonts w:ascii="Arial" w:eastAsia="Times New Roman" w:hAnsi="Arial" w:cs="Arial"/>
          <w:spacing w:val="-44"/>
          <w:sz w:val="24"/>
          <w:szCs w:val="24"/>
        </w:rPr>
        <w:t xml:space="preserve"> </w:t>
      </w:r>
      <w:r w:rsidR="00491214" w:rsidRPr="00491214">
        <w:rPr>
          <w:rFonts w:ascii="Arial" w:eastAsia="Times New Roman" w:hAnsi="Arial" w:cs="Arial"/>
          <w:sz w:val="24"/>
          <w:szCs w:val="24"/>
        </w:rPr>
        <w:t>10 points. (20 points total for the</w:t>
      </w:r>
      <w:r w:rsidR="00491214" w:rsidRPr="00491214">
        <w:rPr>
          <w:rFonts w:ascii="Arial" w:eastAsia="Times New Roman" w:hAnsi="Arial" w:cs="Arial"/>
          <w:spacing w:val="-6"/>
          <w:sz w:val="24"/>
          <w:szCs w:val="24"/>
        </w:rPr>
        <w:t xml:space="preserve"> </w:t>
      </w:r>
      <w:r w:rsidR="00491214" w:rsidRPr="00491214">
        <w:rPr>
          <w:rFonts w:ascii="Arial" w:eastAsia="Times New Roman" w:hAnsi="Arial" w:cs="Arial"/>
          <w:sz w:val="24"/>
          <w:szCs w:val="24"/>
        </w:rPr>
        <w:t>course.)</w:t>
      </w:r>
    </w:p>
    <w:p w:rsidR="00BA3EF4" w:rsidRDefault="00BA3EF4" w:rsidP="00BA3EF4">
      <w:pPr>
        <w:pStyle w:val="ListParagraph"/>
        <w:rPr>
          <w:rFonts w:ascii="Arial" w:hAnsi="Arial" w:cs="Arial"/>
          <w:szCs w:val="24"/>
        </w:rPr>
      </w:pPr>
    </w:p>
    <w:p w:rsidR="00BA3EF4" w:rsidRDefault="00BA3EF4" w:rsidP="00BA3EF4">
      <w:pPr>
        <w:rPr>
          <w:rFonts w:ascii="Arial" w:hAnsi="Arial" w:cs="Arial"/>
          <w:i/>
          <w:color w:val="C00000"/>
          <w:sz w:val="24"/>
          <w:szCs w:val="24"/>
        </w:rPr>
      </w:pPr>
      <w:r>
        <w:rPr>
          <w:rFonts w:ascii="Arial" w:hAnsi="Arial" w:cs="Arial"/>
          <w:b/>
          <w:sz w:val="24"/>
          <w:szCs w:val="24"/>
        </w:rPr>
        <w:t>G</w:t>
      </w:r>
      <w:r w:rsidRPr="00B03FBC">
        <w:rPr>
          <w:rFonts w:ascii="Arial" w:hAnsi="Arial" w:cs="Arial"/>
          <w:b/>
          <w:sz w:val="24"/>
          <w:szCs w:val="24"/>
        </w:rPr>
        <w:t>rading Scale</w:t>
      </w:r>
      <w:r>
        <w:rPr>
          <w:rFonts w:ascii="Arial" w:hAnsi="Arial" w:cs="Arial"/>
          <w:b/>
          <w:sz w:val="24"/>
          <w:szCs w:val="24"/>
        </w:rPr>
        <w:t xml:space="preserve"> </w:t>
      </w:r>
    </w:p>
    <w:p w:rsidR="00BA3EF4" w:rsidRPr="00491214" w:rsidRDefault="00BA3EF4" w:rsidP="00BA3EF4">
      <w:pPr>
        <w:rPr>
          <w:rFonts w:ascii="Arial" w:eastAsia="Times New Roman" w:hAnsi="Arial" w:cs="Arial"/>
          <w:sz w:val="24"/>
          <w:szCs w:val="24"/>
        </w:rPr>
      </w:pPr>
      <w:r>
        <w:rPr>
          <w:rFonts w:ascii="Arial" w:eastAsiaTheme="minorHAnsi" w:hAnsi="Arial" w:cs="Arial"/>
          <w:sz w:val="24"/>
        </w:rPr>
        <w:t>Intake Assessment &amp; Treatment Plan on DSM Diagnosis</w:t>
      </w:r>
      <w:r w:rsidRPr="00491214">
        <w:rPr>
          <w:rFonts w:ascii="Arial" w:eastAsiaTheme="minorHAnsi" w:hAnsi="Arial" w:cs="Arial"/>
          <w:sz w:val="24"/>
        </w:rPr>
        <w:t xml:space="preserve"> = 30 points</w:t>
      </w:r>
      <w:r w:rsidRPr="00491214">
        <w:rPr>
          <w:rFonts w:ascii="Arial" w:eastAsiaTheme="minorHAnsi" w:hAnsi="Arial" w:cs="Arial"/>
          <w:spacing w:val="-2"/>
          <w:sz w:val="24"/>
        </w:rPr>
        <w:t xml:space="preserve"> </w:t>
      </w:r>
      <w:r w:rsidRPr="00491214">
        <w:rPr>
          <w:rFonts w:ascii="Arial" w:eastAsiaTheme="minorHAnsi" w:hAnsi="Arial" w:cs="Arial"/>
          <w:sz w:val="24"/>
        </w:rPr>
        <w:t>total</w:t>
      </w:r>
    </w:p>
    <w:p w:rsidR="00BA3EF4" w:rsidRPr="00491214" w:rsidRDefault="00BA3EF4" w:rsidP="00BA3EF4">
      <w:pPr>
        <w:widowControl w:val="0"/>
        <w:numPr>
          <w:ilvl w:val="0"/>
          <w:numId w:val="7"/>
        </w:numPr>
        <w:tabs>
          <w:tab w:val="left" w:pos="341"/>
        </w:tabs>
        <w:spacing w:after="0" w:line="240" w:lineRule="auto"/>
        <w:ind w:right="650"/>
        <w:rPr>
          <w:rFonts w:ascii="Arial" w:eastAsia="Times New Roman" w:hAnsi="Arial" w:cs="Arial"/>
          <w:sz w:val="24"/>
          <w:szCs w:val="24"/>
        </w:rPr>
      </w:pPr>
      <w:r w:rsidRPr="00491214">
        <w:rPr>
          <w:rFonts w:ascii="Arial" w:eastAsiaTheme="minorHAnsi" w:hAnsi="Arial" w:cs="Arial"/>
          <w:sz w:val="24"/>
        </w:rPr>
        <w:t>Exams (2 throughout the course) = 80 points</w:t>
      </w:r>
      <w:r w:rsidRPr="00491214">
        <w:rPr>
          <w:rFonts w:ascii="Arial" w:eastAsiaTheme="minorHAnsi" w:hAnsi="Arial" w:cs="Arial"/>
          <w:spacing w:val="2"/>
          <w:sz w:val="24"/>
        </w:rPr>
        <w:t xml:space="preserve"> </w:t>
      </w:r>
      <w:r w:rsidRPr="00491214">
        <w:rPr>
          <w:rFonts w:ascii="Arial" w:eastAsiaTheme="minorHAnsi" w:hAnsi="Arial" w:cs="Arial"/>
          <w:sz w:val="24"/>
        </w:rPr>
        <w:t>total</w:t>
      </w:r>
    </w:p>
    <w:p w:rsidR="00BA3EF4" w:rsidRPr="00491214" w:rsidRDefault="00BA3EF4" w:rsidP="00BA3EF4">
      <w:pPr>
        <w:widowControl w:val="0"/>
        <w:numPr>
          <w:ilvl w:val="0"/>
          <w:numId w:val="7"/>
        </w:numPr>
        <w:tabs>
          <w:tab w:val="left" w:pos="341"/>
        </w:tabs>
        <w:spacing w:after="0" w:line="240" w:lineRule="auto"/>
        <w:ind w:right="650"/>
        <w:rPr>
          <w:rFonts w:ascii="Arial" w:eastAsia="Times New Roman" w:hAnsi="Arial" w:cs="Arial"/>
          <w:sz w:val="24"/>
          <w:szCs w:val="24"/>
        </w:rPr>
      </w:pPr>
      <w:r w:rsidRPr="00491214">
        <w:rPr>
          <w:rFonts w:ascii="Arial" w:eastAsiaTheme="minorHAnsi" w:hAnsi="Arial" w:cs="Arial"/>
          <w:sz w:val="24"/>
        </w:rPr>
        <w:t>Case Studies (2 throughout course) = 70</w:t>
      </w:r>
      <w:r w:rsidRPr="00491214">
        <w:rPr>
          <w:rFonts w:ascii="Arial" w:eastAsiaTheme="minorHAnsi" w:hAnsi="Arial" w:cs="Arial"/>
          <w:spacing w:val="-2"/>
          <w:sz w:val="24"/>
        </w:rPr>
        <w:t xml:space="preserve"> </w:t>
      </w:r>
      <w:r w:rsidRPr="00491214">
        <w:rPr>
          <w:rFonts w:ascii="Arial" w:eastAsiaTheme="minorHAnsi" w:hAnsi="Arial" w:cs="Arial"/>
          <w:sz w:val="24"/>
        </w:rPr>
        <w:t>points</w:t>
      </w:r>
    </w:p>
    <w:p w:rsidR="00BA3EF4" w:rsidRPr="00491214" w:rsidRDefault="00BA3EF4" w:rsidP="00BA3EF4">
      <w:pPr>
        <w:widowControl w:val="0"/>
        <w:numPr>
          <w:ilvl w:val="0"/>
          <w:numId w:val="7"/>
        </w:numPr>
        <w:tabs>
          <w:tab w:val="left" w:pos="343"/>
        </w:tabs>
        <w:spacing w:after="0" w:line="240" w:lineRule="auto"/>
        <w:ind w:left="342" w:right="650" w:hanging="242"/>
        <w:rPr>
          <w:rFonts w:ascii="Arial" w:eastAsia="Times New Roman" w:hAnsi="Arial" w:cs="Arial"/>
          <w:sz w:val="24"/>
          <w:szCs w:val="24"/>
        </w:rPr>
      </w:pPr>
      <w:r w:rsidRPr="00491214">
        <w:rPr>
          <w:rFonts w:ascii="Arial" w:eastAsiaTheme="minorHAnsi" w:hAnsi="Arial" w:cs="Arial"/>
          <w:sz w:val="24"/>
        </w:rPr>
        <w:t>In-class case analysis (2 throughout course) = 20</w:t>
      </w:r>
      <w:r w:rsidRPr="00491214">
        <w:rPr>
          <w:rFonts w:ascii="Arial" w:eastAsiaTheme="minorHAnsi" w:hAnsi="Arial" w:cs="Arial"/>
          <w:spacing w:val="1"/>
          <w:sz w:val="24"/>
        </w:rPr>
        <w:t xml:space="preserve"> </w:t>
      </w:r>
      <w:r w:rsidRPr="00491214">
        <w:rPr>
          <w:rFonts w:ascii="Arial" w:eastAsiaTheme="minorHAnsi" w:hAnsi="Arial" w:cs="Arial"/>
          <w:sz w:val="24"/>
        </w:rPr>
        <w:t>points</w:t>
      </w:r>
    </w:p>
    <w:p w:rsidR="00BA3EF4" w:rsidRDefault="00BA3EF4" w:rsidP="00BA3EF4">
      <w:pPr>
        <w:widowControl w:val="0"/>
        <w:spacing w:after="0" w:line="240" w:lineRule="auto"/>
        <w:rPr>
          <w:rFonts w:ascii="Arial" w:eastAsia="Times New Roman" w:hAnsi="Arial" w:cs="Arial"/>
          <w:sz w:val="24"/>
          <w:szCs w:val="24"/>
        </w:rPr>
      </w:pPr>
    </w:p>
    <w:p w:rsidR="00BA3EF4" w:rsidRPr="00491214" w:rsidRDefault="00BA3EF4" w:rsidP="00BA3EF4">
      <w:pPr>
        <w:widowControl w:val="0"/>
        <w:spacing w:after="0" w:line="240" w:lineRule="auto"/>
        <w:ind w:left="100" w:right="650"/>
        <w:rPr>
          <w:rFonts w:ascii="Arial" w:eastAsia="Times New Roman" w:hAnsi="Arial" w:cs="Arial"/>
          <w:sz w:val="24"/>
          <w:szCs w:val="24"/>
        </w:rPr>
      </w:pPr>
      <w:r w:rsidRPr="00491214">
        <w:rPr>
          <w:rFonts w:ascii="Arial" w:eastAsia="Times New Roman" w:hAnsi="Arial" w:cs="Arial"/>
          <w:sz w:val="24"/>
          <w:szCs w:val="24"/>
        </w:rPr>
        <w:t>Grading and evaluation - Grades will be determined according to the following percentage</w:t>
      </w:r>
      <w:r w:rsidRPr="00491214">
        <w:rPr>
          <w:rFonts w:ascii="Arial" w:eastAsia="Times New Roman" w:hAnsi="Arial" w:cs="Arial"/>
          <w:spacing w:val="-45"/>
          <w:sz w:val="24"/>
          <w:szCs w:val="24"/>
        </w:rPr>
        <w:t xml:space="preserve"> </w:t>
      </w:r>
      <w:r w:rsidRPr="00491214">
        <w:rPr>
          <w:rFonts w:ascii="Arial" w:eastAsia="Times New Roman" w:hAnsi="Arial" w:cs="Arial"/>
          <w:sz w:val="24"/>
          <w:szCs w:val="24"/>
        </w:rPr>
        <w:t>points earned against possible</w:t>
      </w:r>
      <w:r w:rsidRPr="00491214">
        <w:rPr>
          <w:rFonts w:ascii="Arial" w:eastAsia="Times New Roman" w:hAnsi="Arial" w:cs="Arial"/>
          <w:spacing w:val="-10"/>
          <w:sz w:val="24"/>
          <w:szCs w:val="24"/>
        </w:rPr>
        <w:t xml:space="preserve"> </w:t>
      </w:r>
      <w:r w:rsidRPr="00491214">
        <w:rPr>
          <w:rFonts w:ascii="Arial" w:eastAsia="Times New Roman" w:hAnsi="Arial" w:cs="Arial"/>
          <w:sz w:val="24"/>
          <w:szCs w:val="24"/>
        </w:rPr>
        <w:t>points.</w:t>
      </w:r>
    </w:p>
    <w:p w:rsidR="00BA3EF4" w:rsidRPr="00491214" w:rsidRDefault="00BA3EF4" w:rsidP="00BA3EF4">
      <w:pPr>
        <w:widowControl w:val="0"/>
        <w:spacing w:before="5" w:after="0" w:line="240" w:lineRule="auto"/>
        <w:rPr>
          <w:rFonts w:ascii="Arial" w:eastAsia="Times New Roman" w:hAnsi="Arial" w:cs="Arial"/>
          <w:sz w:val="24"/>
          <w:szCs w:val="24"/>
        </w:rPr>
      </w:pPr>
    </w:p>
    <w:p w:rsidR="00BA3EF4" w:rsidRPr="00491214" w:rsidRDefault="00BA3EF4" w:rsidP="00BA3EF4">
      <w:pPr>
        <w:widowControl w:val="0"/>
        <w:spacing w:after="0" w:line="274" w:lineRule="exact"/>
        <w:ind w:left="100" w:right="1298"/>
        <w:rPr>
          <w:rFonts w:ascii="Arial" w:eastAsia="Times New Roman" w:hAnsi="Arial" w:cs="Arial"/>
          <w:sz w:val="24"/>
          <w:szCs w:val="24"/>
        </w:rPr>
      </w:pPr>
      <w:r w:rsidRPr="00491214">
        <w:rPr>
          <w:rFonts w:ascii="Arial" w:eastAsia="Times New Roman" w:hAnsi="Arial" w:cs="Arial"/>
          <w:sz w:val="24"/>
          <w:szCs w:val="24"/>
        </w:rPr>
        <w:t>Evaluation for the course grade will be computed according to the following</w:t>
      </w:r>
      <w:r w:rsidRPr="00491214">
        <w:rPr>
          <w:rFonts w:ascii="Arial" w:eastAsia="Times New Roman" w:hAnsi="Arial" w:cs="Arial"/>
          <w:spacing w:val="-40"/>
          <w:sz w:val="24"/>
          <w:szCs w:val="24"/>
        </w:rPr>
        <w:t xml:space="preserve"> </w:t>
      </w:r>
      <w:r w:rsidRPr="00491214">
        <w:rPr>
          <w:rFonts w:ascii="Arial" w:eastAsia="Times New Roman" w:hAnsi="Arial" w:cs="Arial"/>
          <w:sz w:val="24"/>
          <w:szCs w:val="24"/>
        </w:rPr>
        <w:t>formula: Possible Points</w:t>
      </w:r>
      <w:r w:rsidRPr="00491214">
        <w:rPr>
          <w:rFonts w:ascii="Arial" w:eastAsia="Times New Roman" w:hAnsi="Arial" w:cs="Arial"/>
          <w:spacing w:val="-9"/>
          <w:sz w:val="24"/>
          <w:szCs w:val="24"/>
        </w:rPr>
        <w:t xml:space="preserve"> </w:t>
      </w:r>
      <w:r w:rsidRPr="00491214">
        <w:rPr>
          <w:rFonts w:ascii="Arial" w:eastAsia="Times New Roman" w:hAnsi="Arial" w:cs="Arial"/>
          <w:sz w:val="24"/>
          <w:szCs w:val="24"/>
        </w:rPr>
        <w:t>Grade</w:t>
      </w:r>
    </w:p>
    <w:p w:rsidR="00BA3EF4" w:rsidRPr="00491214" w:rsidRDefault="00BA3EF4" w:rsidP="00BA3EF4">
      <w:pPr>
        <w:widowControl w:val="0"/>
        <w:spacing w:after="0" w:line="273" w:lineRule="exact"/>
        <w:ind w:left="100" w:right="650"/>
        <w:rPr>
          <w:rFonts w:ascii="Arial" w:eastAsia="Times New Roman" w:hAnsi="Arial" w:cs="Arial"/>
          <w:sz w:val="24"/>
          <w:szCs w:val="24"/>
        </w:rPr>
      </w:pPr>
      <w:r w:rsidRPr="00491214">
        <w:rPr>
          <w:rFonts w:ascii="Arial" w:eastAsia="Times New Roman" w:hAnsi="Arial" w:cs="Arial"/>
          <w:sz w:val="24"/>
          <w:szCs w:val="24"/>
        </w:rPr>
        <w:t>200 to 180 – A</w:t>
      </w:r>
    </w:p>
    <w:p w:rsidR="00BA3EF4" w:rsidRPr="00491214" w:rsidRDefault="00BA3EF4" w:rsidP="00BA3EF4">
      <w:pPr>
        <w:widowControl w:val="0"/>
        <w:spacing w:after="0" w:line="240" w:lineRule="auto"/>
        <w:ind w:left="100" w:right="650"/>
        <w:rPr>
          <w:rFonts w:ascii="Arial" w:eastAsia="Times New Roman" w:hAnsi="Arial" w:cs="Arial"/>
          <w:sz w:val="24"/>
          <w:szCs w:val="24"/>
        </w:rPr>
      </w:pPr>
      <w:r w:rsidRPr="00491214">
        <w:rPr>
          <w:rFonts w:ascii="Arial" w:eastAsia="Times New Roman" w:hAnsi="Arial" w:cs="Arial"/>
          <w:sz w:val="24"/>
          <w:szCs w:val="24"/>
        </w:rPr>
        <w:t>179 to 160 –</w:t>
      </w:r>
      <w:r w:rsidRPr="00491214">
        <w:rPr>
          <w:rFonts w:ascii="Arial" w:eastAsia="Times New Roman" w:hAnsi="Arial" w:cs="Arial"/>
          <w:spacing w:val="-1"/>
          <w:sz w:val="24"/>
          <w:szCs w:val="24"/>
        </w:rPr>
        <w:t xml:space="preserve"> </w:t>
      </w:r>
      <w:r w:rsidRPr="00491214">
        <w:rPr>
          <w:rFonts w:ascii="Arial" w:eastAsia="Times New Roman" w:hAnsi="Arial" w:cs="Arial"/>
          <w:sz w:val="24"/>
          <w:szCs w:val="24"/>
        </w:rPr>
        <w:t>B</w:t>
      </w:r>
    </w:p>
    <w:p w:rsidR="00BA3EF4" w:rsidRPr="00491214" w:rsidRDefault="00BA3EF4" w:rsidP="00BA3EF4">
      <w:pPr>
        <w:widowControl w:val="0"/>
        <w:spacing w:after="0" w:line="240" w:lineRule="auto"/>
        <w:ind w:left="100" w:right="650"/>
        <w:rPr>
          <w:rFonts w:ascii="Arial" w:eastAsia="Times New Roman" w:hAnsi="Arial" w:cs="Arial"/>
          <w:sz w:val="24"/>
          <w:szCs w:val="24"/>
        </w:rPr>
      </w:pPr>
      <w:r w:rsidRPr="00491214">
        <w:rPr>
          <w:rFonts w:ascii="Arial" w:eastAsia="Times New Roman" w:hAnsi="Arial" w:cs="Arial"/>
          <w:sz w:val="24"/>
          <w:szCs w:val="24"/>
        </w:rPr>
        <w:t>159 to 140 – C</w:t>
      </w:r>
    </w:p>
    <w:p w:rsidR="00BA3EF4" w:rsidRPr="00491214" w:rsidRDefault="00BA3EF4" w:rsidP="00BA3EF4">
      <w:pPr>
        <w:widowControl w:val="0"/>
        <w:spacing w:after="0" w:line="240" w:lineRule="auto"/>
        <w:ind w:left="100" w:right="650"/>
        <w:rPr>
          <w:rFonts w:ascii="Arial" w:eastAsia="Times New Roman" w:hAnsi="Arial" w:cs="Arial"/>
          <w:sz w:val="24"/>
          <w:szCs w:val="24"/>
        </w:rPr>
      </w:pPr>
      <w:r w:rsidRPr="00491214">
        <w:rPr>
          <w:rFonts w:ascii="Arial" w:eastAsia="Times New Roman" w:hAnsi="Arial" w:cs="Arial"/>
          <w:sz w:val="24"/>
          <w:szCs w:val="24"/>
        </w:rPr>
        <w:t>139 to 120 – D</w:t>
      </w:r>
    </w:p>
    <w:p w:rsidR="00BA3EF4" w:rsidRPr="00491214" w:rsidRDefault="00BA3EF4" w:rsidP="00BA3EF4">
      <w:pPr>
        <w:widowControl w:val="0"/>
        <w:spacing w:before="5" w:after="0" w:line="240" w:lineRule="auto"/>
        <w:rPr>
          <w:rFonts w:ascii="Arial" w:eastAsia="Times New Roman" w:hAnsi="Arial" w:cs="Arial"/>
          <w:sz w:val="25"/>
          <w:szCs w:val="25"/>
        </w:rPr>
      </w:pPr>
    </w:p>
    <w:p w:rsidR="00BA3EF4" w:rsidRDefault="00BA3EF4" w:rsidP="00BA3EF4">
      <w:pPr>
        <w:widowControl w:val="0"/>
        <w:tabs>
          <w:tab w:val="left" w:pos="961"/>
        </w:tabs>
        <w:spacing w:after="0" w:line="240" w:lineRule="auto"/>
        <w:ind w:right="617"/>
        <w:rPr>
          <w:rFonts w:ascii="Arial" w:eastAsia="Times New Roman" w:hAnsi="Arial" w:cs="Arial"/>
          <w:sz w:val="24"/>
          <w:szCs w:val="24"/>
        </w:rPr>
      </w:pPr>
    </w:p>
    <w:p w:rsidR="00C12049" w:rsidRDefault="00C12049" w:rsidP="00BA3EF4">
      <w:pPr>
        <w:widowControl w:val="0"/>
        <w:tabs>
          <w:tab w:val="left" w:pos="961"/>
        </w:tabs>
        <w:spacing w:after="0" w:line="240" w:lineRule="auto"/>
        <w:ind w:right="617"/>
        <w:rPr>
          <w:rFonts w:ascii="Arial" w:eastAsia="Times New Roman" w:hAnsi="Arial" w:cs="Arial"/>
          <w:sz w:val="24"/>
          <w:szCs w:val="24"/>
        </w:rPr>
      </w:pPr>
    </w:p>
    <w:p w:rsidR="00C12049" w:rsidRDefault="00C12049" w:rsidP="00BA3EF4">
      <w:pPr>
        <w:widowControl w:val="0"/>
        <w:tabs>
          <w:tab w:val="left" w:pos="961"/>
        </w:tabs>
        <w:spacing w:after="0" w:line="240" w:lineRule="auto"/>
        <w:ind w:right="617"/>
        <w:rPr>
          <w:rFonts w:ascii="Arial" w:eastAsia="Times New Roman" w:hAnsi="Arial" w:cs="Arial"/>
          <w:sz w:val="24"/>
          <w:szCs w:val="24"/>
        </w:rPr>
      </w:pPr>
    </w:p>
    <w:p w:rsidR="00C12049" w:rsidRDefault="00C12049" w:rsidP="00BA3EF4">
      <w:pPr>
        <w:widowControl w:val="0"/>
        <w:tabs>
          <w:tab w:val="left" w:pos="961"/>
        </w:tabs>
        <w:spacing w:after="0" w:line="240" w:lineRule="auto"/>
        <w:ind w:right="617"/>
        <w:rPr>
          <w:rFonts w:ascii="Arial" w:eastAsia="Times New Roman" w:hAnsi="Arial" w:cs="Arial"/>
          <w:sz w:val="24"/>
          <w:szCs w:val="24"/>
        </w:rPr>
      </w:pPr>
    </w:p>
    <w:p w:rsidR="00C12049" w:rsidRPr="00491214" w:rsidRDefault="00C12049" w:rsidP="00BA3EF4">
      <w:pPr>
        <w:widowControl w:val="0"/>
        <w:tabs>
          <w:tab w:val="left" w:pos="961"/>
        </w:tabs>
        <w:spacing w:after="0" w:line="240" w:lineRule="auto"/>
        <w:ind w:right="617"/>
        <w:rPr>
          <w:rFonts w:ascii="Arial" w:eastAsia="Times New Roman" w:hAnsi="Arial" w:cs="Arial"/>
          <w:sz w:val="24"/>
          <w:szCs w:val="24"/>
        </w:rPr>
      </w:pPr>
    </w:p>
    <w:p w:rsidR="00491214" w:rsidRDefault="00491214"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7C0AEA"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191"/>
        <w:gridCol w:w="2001"/>
        <w:gridCol w:w="2124"/>
        <w:gridCol w:w="1895"/>
        <w:gridCol w:w="1905"/>
      </w:tblGrid>
      <w:tr w:rsidR="00B03FBC" w:rsidRPr="00EE2464" w:rsidTr="00C12049">
        <w:tc>
          <w:tcPr>
            <w:tcW w:w="2178"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89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70"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438"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C12049">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710"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728"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C12049">
        <w:tc>
          <w:tcPr>
            <w:tcW w:w="2178"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890" w:type="dxa"/>
          </w:tcPr>
          <w:p w:rsidR="00B03FBC" w:rsidRPr="00EE2464" w:rsidRDefault="00B03FBC" w:rsidP="00D45206">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70"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438"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C12049">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lastRenderedPageBreak/>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BA3EF4" w:rsidRDefault="00BA3EF4" w:rsidP="002C0FD5">
            <w:pPr>
              <w:spacing w:line="360" w:lineRule="auto"/>
              <w:rPr>
                <w:rFonts w:ascii="Arial" w:hAnsi="Arial" w:cs="Arial"/>
                <w:sz w:val="24"/>
                <w:szCs w:val="24"/>
              </w:rPr>
            </w:pPr>
          </w:p>
          <w:p w:rsidR="002C0FD5" w:rsidRPr="00BA3EF4" w:rsidRDefault="002C0FD5" w:rsidP="002C0FD5">
            <w:pPr>
              <w:spacing w:line="360" w:lineRule="auto"/>
              <w:jc w:val="center"/>
              <w:rPr>
                <w:rFonts w:ascii="Arial" w:hAnsi="Arial" w:cs="Arial"/>
                <w:b/>
                <w:sz w:val="24"/>
                <w:szCs w:val="24"/>
              </w:rPr>
            </w:pPr>
            <w:r w:rsidRPr="00BA3EF4">
              <w:rPr>
                <w:rFonts w:ascii="Arial" w:hAnsi="Arial" w:cs="Arial"/>
                <w:b/>
                <w:sz w:val="24"/>
                <w:szCs w:val="24"/>
              </w:rPr>
              <w:t>Campus Concealed Carry</w:t>
            </w: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lastRenderedPageBreak/>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6A0D1C" w:rsidRPr="00803F6A" w:rsidRDefault="006A0D1C" w:rsidP="006A0D1C">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lastRenderedPageBreak/>
              <w:t>TECHNOLOGY REQUIREMENTS</w:t>
            </w:r>
          </w:p>
          <w:p w:rsidR="006A0D1C" w:rsidRPr="00803F6A" w:rsidRDefault="006A0D1C" w:rsidP="006A0D1C">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6A0D1C" w:rsidRPr="00803F6A" w:rsidRDefault="006A0D1C" w:rsidP="006A0D1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6A0D1C" w:rsidRPr="00803F6A" w:rsidRDefault="006A0D1C" w:rsidP="006A0D1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6A0D1C" w:rsidRPr="00803F6A" w:rsidRDefault="006A0D1C" w:rsidP="006A0D1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6A0D1C" w:rsidRPr="00803F6A" w:rsidRDefault="006A0D1C" w:rsidP="006A0D1C">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6A0D1C" w:rsidRPr="00803F6A" w:rsidRDefault="006A0D1C" w:rsidP="006A0D1C">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6A0D1C" w:rsidRPr="00803F6A" w:rsidRDefault="006A0D1C" w:rsidP="006A0D1C">
            <w:pPr>
              <w:numPr>
                <w:ilvl w:val="0"/>
                <w:numId w:val="13"/>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6A0D1C" w:rsidRPr="00803F6A" w:rsidRDefault="006A0D1C" w:rsidP="006A0D1C">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6A0D1C" w:rsidRPr="00803F6A" w:rsidRDefault="006A0D1C" w:rsidP="006A0D1C">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304"/>
              <w:gridCol w:w="3516"/>
              <w:gridCol w:w="3770"/>
            </w:tblGrid>
            <w:tr w:rsidR="006A0D1C"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6A0D1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A0D1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6A0D1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A0D1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6A0D1C"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6A0D1C" w:rsidRDefault="006A0D1C" w:rsidP="006A0D1C">
            <w:pPr>
              <w:keepNext/>
              <w:spacing w:before="240" w:after="60" w:line="360" w:lineRule="auto"/>
              <w:jc w:val="center"/>
              <w:outlineLvl w:val="2"/>
              <w:rPr>
                <w:rFonts w:ascii="Arial" w:eastAsia="Times New Roman" w:hAnsi="Arial" w:cs="Arial"/>
                <w:b/>
                <w:bCs/>
                <w:color w:val="0D0D0D"/>
                <w:sz w:val="24"/>
                <w:szCs w:val="24"/>
              </w:rPr>
            </w:pPr>
          </w:p>
          <w:p w:rsidR="006A0D1C" w:rsidRPr="00803F6A" w:rsidRDefault="006A0D1C" w:rsidP="006A0D1C">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6A0D1C"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6A0D1C"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6A0D1C"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6A0D1C"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6A0D1C" w:rsidRPr="00803F6A" w:rsidRDefault="006A0D1C"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6A0D1C" w:rsidRPr="00803F6A" w:rsidRDefault="006A0D1C" w:rsidP="006A0D1C">
            <w:pPr>
              <w:autoSpaceDE w:val="0"/>
              <w:autoSpaceDN w:val="0"/>
              <w:adjustRightInd w:val="0"/>
              <w:spacing w:line="360" w:lineRule="auto"/>
              <w:ind w:left="360"/>
              <w:rPr>
                <w:rFonts w:ascii="Arial" w:eastAsia="Times New Roman" w:hAnsi="Arial" w:cs="Arial"/>
                <w:color w:val="000000"/>
                <w:sz w:val="24"/>
                <w:szCs w:val="24"/>
              </w:rPr>
            </w:pPr>
          </w:p>
          <w:p w:rsidR="006A0D1C" w:rsidRPr="00803F6A" w:rsidRDefault="006A0D1C" w:rsidP="006A0D1C">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You will need regular access to a computer with a broadband Internet connection. The </w:t>
            </w:r>
            <w:r w:rsidRPr="00803F6A">
              <w:rPr>
                <w:rFonts w:ascii="Arial" w:eastAsia="Times New Roman" w:hAnsi="Arial" w:cs="Arial"/>
                <w:color w:val="000000"/>
                <w:sz w:val="24"/>
                <w:szCs w:val="24"/>
              </w:rPr>
              <w:lastRenderedPageBreak/>
              <w:t>minimum computer requirements are:</w:t>
            </w:r>
          </w:p>
          <w:p w:rsidR="006A0D1C" w:rsidRPr="00803F6A" w:rsidRDefault="006A0D1C" w:rsidP="006A0D1C">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6A0D1C" w:rsidRPr="00803F6A" w:rsidRDefault="006A0D1C" w:rsidP="006A0D1C">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6A0D1C" w:rsidRPr="00803F6A" w:rsidRDefault="006A0D1C" w:rsidP="006A0D1C">
            <w:pPr>
              <w:numPr>
                <w:ilvl w:val="1"/>
                <w:numId w:val="10"/>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6A0D1C" w:rsidRPr="00803F6A" w:rsidRDefault="006A0D1C" w:rsidP="006A0D1C">
            <w:pPr>
              <w:autoSpaceDE w:val="0"/>
              <w:autoSpaceDN w:val="0"/>
              <w:adjustRightInd w:val="0"/>
              <w:spacing w:line="360" w:lineRule="auto"/>
              <w:ind w:left="1440"/>
              <w:rPr>
                <w:rFonts w:ascii="Arial" w:eastAsia="Times New Roman" w:hAnsi="Arial" w:cs="Arial"/>
                <w:color w:val="000000"/>
                <w:sz w:val="24"/>
                <w:szCs w:val="24"/>
              </w:rPr>
            </w:pPr>
          </w:p>
          <w:p w:rsidR="006A0D1C" w:rsidRPr="00803F6A" w:rsidRDefault="006A0D1C" w:rsidP="006A0D1C">
            <w:pPr>
              <w:numPr>
                <w:ilvl w:val="0"/>
                <w:numId w:val="11"/>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6A0D1C" w:rsidRPr="00803F6A" w:rsidRDefault="006A0D1C" w:rsidP="006A0D1C">
            <w:pPr>
              <w:spacing w:line="360" w:lineRule="auto"/>
              <w:ind w:left="360"/>
              <w:contextualSpacing/>
              <w:rPr>
                <w:rFonts w:ascii="Arial" w:eastAsia="Times New Roman" w:hAnsi="Arial" w:cs="Arial"/>
                <w:b/>
                <w:bCs/>
                <w:sz w:val="24"/>
                <w:szCs w:val="24"/>
              </w:rPr>
            </w:pPr>
          </w:p>
          <w:p w:rsidR="006A0D1C" w:rsidRPr="00803F6A" w:rsidRDefault="006A0D1C" w:rsidP="006A0D1C">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6A0D1C" w:rsidRPr="00803F6A" w:rsidRDefault="006A0D1C" w:rsidP="006A0D1C">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6A0D1C" w:rsidRPr="00803F6A" w:rsidRDefault="006A0D1C" w:rsidP="006A0D1C">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6A0D1C" w:rsidRPr="00803F6A" w:rsidRDefault="006A0D1C" w:rsidP="006A0D1C">
            <w:pPr>
              <w:numPr>
                <w:ilvl w:val="1"/>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6A0D1C" w:rsidRPr="00803F6A" w:rsidRDefault="006A0D1C" w:rsidP="006A0D1C">
            <w:pPr>
              <w:autoSpaceDE w:val="0"/>
              <w:autoSpaceDN w:val="0"/>
              <w:adjustRightInd w:val="0"/>
              <w:spacing w:line="360" w:lineRule="auto"/>
              <w:ind w:left="1440"/>
              <w:rPr>
                <w:rFonts w:ascii="Arial" w:eastAsia="Times New Roman" w:hAnsi="Arial" w:cs="Arial"/>
                <w:color w:val="000000"/>
                <w:sz w:val="24"/>
                <w:szCs w:val="24"/>
              </w:rPr>
            </w:pPr>
          </w:p>
          <w:p w:rsidR="006A0D1C" w:rsidRPr="00803F6A" w:rsidRDefault="006A0D1C" w:rsidP="006A0D1C">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6A0D1C" w:rsidRPr="00803F6A" w:rsidRDefault="006A0D1C" w:rsidP="006A0D1C">
            <w:pPr>
              <w:autoSpaceDE w:val="0"/>
              <w:autoSpaceDN w:val="0"/>
              <w:adjustRightInd w:val="0"/>
              <w:spacing w:line="360" w:lineRule="auto"/>
              <w:ind w:left="360"/>
              <w:rPr>
                <w:rFonts w:ascii="Arial" w:eastAsia="Times New Roman" w:hAnsi="Arial" w:cs="Arial"/>
                <w:color w:val="000000"/>
                <w:sz w:val="24"/>
                <w:szCs w:val="24"/>
              </w:rPr>
            </w:pPr>
          </w:p>
          <w:p w:rsidR="006A0D1C" w:rsidRPr="00803F6A" w:rsidRDefault="006A0D1C" w:rsidP="006A0D1C">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p>
          <w:p w:rsidR="006A0D1C" w:rsidRPr="00803F6A" w:rsidRDefault="006A0D1C" w:rsidP="006A0D1C">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6A0D1C" w:rsidRPr="00803F6A" w:rsidRDefault="006A0D1C" w:rsidP="006A0D1C">
            <w:pPr>
              <w:numPr>
                <w:ilvl w:val="1"/>
                <w:numId w:val="11"/>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6A0D1C" w:rsidRPr="00803F6A" w:rsidRDefault="006A0D1C" w:rsidP="006A0D1C">
            <w:pPr>
              <w:numPr>
                <w:ilvl w:val="1"/>
                <w:numId w:val="11"/>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6A0D1C" w:rsidRPr="00803F6A" w:rsidRDefault="006A0D1C" w:rsidP="006A0D1C">
            <w:pPr>
              <w:numPr>
                <w:ilvl w:val="1"/>
                <w:numId w:val="11"/>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6A0D1C" w:rsidRPr="00803F6A" w:rsidRDefault="006A0D1C" w:rsidP="006A0D1C">
            <w:pPr>
              <w:numPr>
                <w:ilvl w:val="1"/>
                <w:numId w:val="11"/>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6A0D1C" w:rsidRPr="00803F6A" w:rsidRDefault="006A0D1C" w:rsidP="006A0D1C">
            <w:pPr>
              <w:autoSpaceDE w:val="0"/>
              <w:autoSpaceDN w:val="0"/>
              <w:adjustRightInd w:val="0"/>
              <w:spacing w:line="360" w:lineRule="auto"/>
              <w:ind w:left="1440"/>
              <w:rPr>
                <w:rFonts w:ascii="Arial" w:eastAsia="Times New Roman" w:hAnsi="Arial" w:cs="Arial"/>
                <w:color w:val="000000"/>
                <w:sz w:val="24"/>
                <w:szCs w:val="24"/>
              </w:rPr>
            </w:pPr>
          </w:p>
          <w:p w:rsidR="006A0D1C" w:rsidRPr="006A0D1C" w:rsidRDefault="006A0D1C" w:rsidP="006A0D1C">
            <w:pPr>
              <w:numPr>
                <w:ilvl w:val="0"/>
                <w:numId w:val="11"/>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6A0D1C" w:rsidRPr="00803F6A" w:rsidRDefault="006A0D1C" w:rsidP="006A0D1C">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6A0D1C" w:rsidRPr="00803F6A" w:rsidRDefault="006A0D1C" w:rsidP="006A0D1C">
            <w:pPr>
              <w:spacing w:line="360" w:lineRule="auto"/>
              <w:rPr>
                <w:rFonts w:ascii="Arial" w:eastAsia="Times New Roman" w:hAnsi="Arial" w:cs="Arial"/>
                <w:sz w:val="24"/>
                <w:szCs w:val="24"/>
              </w:rPr>
            </w:pPr>
          </w:p>
          <w:p w:rsidR="006A0D1C" w:rsidRPr="00803F6A" w:rsidRDefault="006A0D1C" w:rsidP="006A0D1C">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6A0D1C" w:rsidRPr="00803F6A" w:rsidRDefault="006A0D1C" w:rsidP="006A0D1C">
            <w:pPr>
              <w:autoSpaceDE w:val="0"/>
              <w:autoSpaceDN w:val="0"/>
              <w:adjustRightInd w:val="0"/>
              <w:spacing w:line="360" w:lineRule="auto"/>
              <w:rPr>
                <w:rFonts w:ascii="Arial" w:eastAsia="Times New Roman" w:hAnsi="Arial" w:cs="Arial"/>
                <w:b/>
                <w:color w:val="000000"/>
                <w:sz w:val="24"/>
                <w:szCs w:val="24"/>
              </w:rPr>
            </w:pP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6A0D1C" w:rsidRPr="00803F6A" w:rsidRDefault="006A0D1C" w:rsidP="006A0D1C">
            <w:pPr>
              <w:autoSpaceDE w:val="0"/>
              <w:autoSpaceDN w:val="0"/>
              <w:adjustRightInd w:val="0"/>
              <w:spacing w:line="360" w:lineRule="auto"/>
              <w:rPr>
                <w:rFonts w:ascii="Arial" w:eastAsia="Times New Roman" w:hAnsi="Arial" w:cs="Arial"/>
                <w:color w:val="000000"/>
                <w:sz w:val="24"/>
                <w:szCs w:val="24"/>
              </w:rPr>
            </w:pPr>
          </w:p>
          <w:p w:rsidR="006A0D1C" w:rsidRPr="00803F6A" w:rsidRDefault="006A0D1C" w:rsidP="006A0D1C">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6A0D1C" w:rsidRPr="00803F6A" w:rsidRDefault="006A0D1C" w:rsidP="006A0D1C">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6A0D1C" w:rsidRPr="00803F6A" w:rsidRDefault="006A0D1C" w:rsidP="006A0D1C">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6A0D1C" w:rsidRPr="00803F6A" w:rsidRDefault="006A0D1C" w:rsidP="006A0D1C">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6A0D1C" w:rsidRPr="00803F6A" w:rsidRDefault="006A0D1C" w:rsidP="006A0D1C">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6A0D1C" w:rsidRPr="00803F6A" w:rsidRDefault="006A0D1C" w:rsidP="006A0D1C">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6A0D1C" w:rsidRPr="00803F6A" w:rsidRDefault="006A0D1C" w:rsidP="006A0D1C">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76FC2811" wp14:editId="429A01DF">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w:t>
            </w:r>
            <w:r w:rsidRPr="00803F6A">
              <w:rPr>
                <w:rFonts w:ascii="Arial" w:eastAsia="Times New Roman" w:hAnsi="Arial" w:cs="Arial"/>
                <w:color w:val="0D0D0D"/>
                <w:spacing w:val="3"/>
                <w:sz w:val="24"/>
                <w:szCs w:val="24"/>
              </w:rPr>
              <w:lastRenderedPageBreak/>
              <w:t xml:space="preserve">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6A0D1C" w:rsidRPr="00803F6A" w:rsidRDefault="006A0D1C" w:rsidP="006A0D1C">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6A0D1C" w:rsidRPr="00803F6A" w:rsidRDefault="006A0D1C" w:rsidP="006A0D1C">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C12049" w:rsidRPr="004E6D02" w:rsidRDefault="00C12049" w:rsidP="00C12049">
            <w:pPr>
              <w:spacing w:after="200"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B03FBC" w:rsidRDefault="00C12049" w:rsidP="00C12049">
      <w:pPr>
        <w:jc w:val="center"/>
        <w:rPr>
          <w:rFonts w:ascii="Arial" w:hAnsi="Arial" w:cs="Arial"/>
          <w:sz w:val="24"/>
          <w:szCs w:val="24"/>
        </w:rPr>
      </w:pPr>
      <w:r w:rsidRPr="00C12049">
        <w:rPr>
          <w:rFonts w:ascii="Arial" w:hAnsi="Arial" w:cs="Arial"/>
          <w:sz w:val="24"/>
          <w:szCs w:val="24"/>
        </w:rPr>
        <w:t>Bibliography</w:t>
      </w:r>
    </w:p>
    <w:p w:rsidR="00C12049" w:rsidRPr="00C12049" w:rsidRDefault="00C12049" w:rsidP="00C12049">
      <w:pPr>
        <w:widowControl w:val="0"/>
        <w:spacing w:after="0" w:line="240" w:lineRule="auto"/>
        <w:rPr>
          <w:rFonts w:ascii="Arial" w:eastAsia="Times New Roman" w:hAnsi="Arial" w:cs="Arial"/>
          <w:b/>
          <w:bCs/>
          <w:sz w:val="24"/>
          <w:szCs w:val="24"/>
        </w:rPr>
      </w:pPr>
    </w:p>
    <w:p w:rsidR="00C12049" w:rsidRPr="00C12049" w:rsidRDefault="00C12049" w:rsidP="00C12049">
      <w:pPr>
        <w:widowControl w:val="0"/>
        <w:spacing w:after="0" w:line="240" w:lineRule="auto"/>
        <w:ind w:left="340" w:right="224"/>
        <w:rPr>
          <w:rFonts w:ascii="Arial" w:eastAsia="Times New Roman" w:hAnsi="Arial" w:cs="Arial"/>
          <w:sz w:val="24"/>
          <w:szCs w:val="24"/>
        </w:rPr>
      </w:pPr>
      <w:r w:rsidRPr="00C12049">
        <w:rPr>
          <w:rFonts w:ascii="Arial" w:eastAsia="Calibri" w:hAnsi="Arial" w:cs="Arial"/>
          <w:b/>
          <w:sz w:val="24"/>
          <w:szCs w:val="24"/>
        </w:rPr>
        <w:t xml:space="preserve">To be </w:t>
      </w:r>
      <w:r w:rsidRPr="00C12049">
        <w:rPr>
          <w:rFonts w:ascii="Arial" w:eastAsia="Calibri" w:hAnsi="Arial" w:cs="Arial"/>
          <w:b/>
          <w:spacing w:val="-3"/>
          <w:sz w:val="24"/>
          <w:szCs w:val="24"/>
        </w:rPr>
        <w:t xml:space="preserve">added </w:t>
      </w:r>
      <w:r w:rsidRPr="00C12049">
        <w:rPr>
          <w:rFonts w:ascii="Arial" w:eastAsia="Calibri" w:hAnsi="Arial" w:cs="Arial"/>
          <w:b/>
          <w:spacing w:val="-5"/>
          <w:sz w:val="24"/>
          <w:szCs w:val="24"/>
        </w:rPr>
        <w:t xml:space="preserve">throughout </w:t>
      </w:r>
      <w:r w:rsidRPr="00C12049">
        <w:rPr>
          <w:rFonts w:ascii="Arial" w:eastAsia="Calibri" w:hAnsi="Arial" w:cs="Arial"/>
          <w:b/>
          <w:spacing w:val="-2"/>
          <w:sz w:val="24"/>
          <w:szCs w:val="24"/>
        </w:rPr>
        <w:t xml:space="preserve">the </w:t>
      </w:r>
      <w:r w:rsidRPr="00C12049">
        <w:rPr>
          <w:rFonts w:ascii="Arial" w:eastAsia="Calibri" w:hAnsi="Arial" w:cs="Arial"/>
          <w:b/>
          <w:spacing w:val="-4"/>
          <w:sz w:val="24"/>
          <w:szCs w:val="24"/>
        </w:rPr>
        <w:t xml:space="preserve">course: </w:t>
      </w:r>
      <w:r w:rsidRPr="00C12049">
        <w:rPr>
          <w:rFonts w:ascii="Arial" w:eastAsia="Calibri" w:hAnsi="Arial" w:cs="Arial"/>
          <w:b/>
          <w:spacing w:val="-3"/>
          <w:sz w:val="24"/>
          <w:szCs w:val="24"/>
        </w:rPr>
        <w:t xml:space="preserve">Students will </w:t>
      </w:r>
      <w:r w:rsidRPr="00C12049">
        <w:rPr>
          <w:rFonts w:ascii="Arial" w:eastAsia="Calibri" w:hAnsi="Arial" w:cs="Arial"/>
          <w:b/>
          <w:sz w:val="24"/>
          <w:szCs w:val="24"/>
        </w:rPr>
        <w:t xml:space="preserve">be </w:t>
      </w:r>
      <w:r w:rsidRPr="00C12049">
        <w:rPr>
          <w:rFonts w:ascii="Arial" w:eastAsia="Calibri" w:hAnsi="Arial" w:cs="Arial"/>
          <w:b/>
          <w:spacing w:val="-4"/>
          <w:sz w:val="24"/>
          <w:szCs w:val="24"/>
        </w:rPr>
        <w:t xml:space="preserve">asked </w:t>
      </w:r>
      <w:r w:rsidRPr="00C12049">
        <w:rPr>
          <w:rFonts w:ascii="Arial" w:eastAsia="Calibri" w:hAnsi="Arial" w:cs="Arial"/>
          <w:b/>
          <w:sz w:val="24"/>
          <w:szCs w:val="24"/>
        </w:rPr>
        <w:t xml:space="preserve">to bring </w:t>
      </w:r>
      <w:r w:rsidRPr="00C12049">
        <w:rPr>
          <w:rFonts w:ascii="Arial" w:eastAsia="Calibri" w:hAnsi="Arial" w:cs="Arial"/>
          <w:b/>
          <w:spacing w:val="-3"/>
          <w:sz w:val="24"/>
          <w:szCs w:val="24"/>
        </w:rPr>
        <w:t xml:space="preserve">Journal </w:t>
      </w:r>
      <w:r w:rsidRPr="00C12049">
        <w:rPr>
          <w:rFonts w:ascii="Arial" w:eastAsia="Calibri" w:hAnsi="Arial" w:cs="Arial"/>
          <w:b/>
          <w:spacing w:val="-5"/>
          <w:sz w:val="24"/>
          <w:szCs w:val="24"/>
        </w:rPr>
        <w:t xml:space="preserve">articles </w:t>
      </w:r>
      <w:r w:rsidRPr="00C12049">
        <w:rPr>
          <w:rFonts w:ascii="Arial" w:eastAsia="Calibri" w:hAnsi="Arial" w:cs="Arial"/>
          <w:b/>
          <w:sz w:val="24"/>
          <w:szCs w:val="24"/>
        </w:rPr>
        <w:t>to</w:t>
      </w:r>
      <w:r w:rsidRPr="00C12049">
        <w:rPr>
          <w:rFonts w:ascii="Arial" w:eastAsia="Calibri" w:hAnsi="Arial" w:cs="Arial"/>
          <w:b/>
          <w:spacing w:val="-37"/>
          <w:sz w:val="24"/>
          <w:szCs w:val="24"/>
        </w:rPr>
        <w:t xml:space="preserve"> </w:t>
      </w:r>
      <w:r w:rsidRPr="00C12049">
        <w:rPr>
          <w:rFonts w:ascii="Arial" w:eastAsia="Calibri" w:hAnsi="Arial" w:cs="Arial"/>
          <w:b/>
          <w:spacing w:val="-4"/>
          <w:sz w:val="24"/>
          <w:szCs w:val="24"/>
        </w:rPr>
        <w:t>class</w:t>
      </w:r>
      <w:r w:rsidRPr="00C12049">
        <w:rPr>
          <w:rFonts w:ascii="Arial" w:eastAsia="Calibri" w:hAnsi="Arial" w:cs="Arial"/>
          <w:b/>
          <w:sz w:val="24"/>
          <w:szCs w:val="24"/>
        </w:rPr>
        <w:t xml:space="preserve"> for </w:t>
      </w:r>
      <w:r w:rsidRPr="00C12049">
        <w:rPr>
          <w:rFonts w:ascii="Arial" w:eastAsia="Calibri" w:hAnsi="Arial" w:cs="Arial"/>
          <w:b/>
          <w:spacing w:val="-5"/>
          <w:sz w:val="24"/>
          <w:szCs w:val="24"/>
        </w:rPr>
        <w:t xml:space="preserve">critical </w:t>
      </w:r>
      <w:r w:rsidRPr="00C12049">
        <w:rPr>
          <w:rFonts w:ascii="Arial" w:eastAsia="Calibri" w:hAnsi="Arial" w:cs="Arial"/>
          <w:b/>
          <w:spacing w:val="-3"/>
          <w:sz w:val="24"/>
          <w:szCs w:val="24"/>
        </w:rPr>
        <w:t>thinking and</w:t>
      </w:r>
      <w:r w:rsidRPr="00C12049">
        <w:rPr>
          <w:rFonts w:ascii="Arial" w:eastAsia="Calibri" w:hAnsi="Arial" w:cs="Arial"/>
          <w:b/>
          <w:spacing w:val="-21"/>
          <w:sz w:val="24"/>
          <w:szCs w:val="24"/>
        </w:rPr>
        <w:t xml:space="preserve"> </w:t>
      </w:r>
      <w:r w:rsidRPr="00C12049">
        <w:rPr>
          <w:rFonts w:ascii="Arial" w:eastAsia="Calibri" w:hAnsi="Arial" w:cs="Arial"/>
          <w:b/>
          <w:spacing w:val="-3"/>
          <w:sz w:val="24"/>
          <w:szCs w:val="24"/>
        </w:rPr>
        <w:t>discussion.</w:t>
      </w:r>
    </w:p>
    <w:p w:rsidR="00C12049" w:rsidRPr="00C12049" w:rsidRDefault="00C12049" w:rsidP="00C12049">
      <w:pPr>
        <w:widowControl w:val="0"/>
        <w:spacing w:before="9" w:after="0" w:line="240" w:lineRule="auto"/>
        <w:rPr>
          <w:rFonts w:ascii="Arial" w:eastAsia="Times New Roman" w:hAnsi="Arial" w:cs="Arial"/>
          <w:b/>
          <w:bCs/>
          <w:sz w:val="24"/>
          <w:szCs w:val="24"/>
        </w:rPr>
      </w:pPr>
    </w:p>
    <w:p w:rsidR="00C12049" w:rsidRPr="00C12049" w:rsidRDefault="00C12049" w:rsidP="00C12049">
      <w:pPr>
        <w:widowControl w:val="0"/>
        <w:spacing w:after="0" w:line="240" w:lineRule="auto"/>
        <w:ind w:left="340" w:right="224"/>
        <w:rPr>
          <w:rFonts w:ascii="Arial" w:eastAsia="Times New Roman" w:hAnsi="Arial" w:cs="Arial"/>
          <w:sz w:val="24"/>
          <w:szCs w:val="24"/>
        </w:rPr>
      </w:pPr>
      <w:proofErr w:type="spellStart"/>
      <w:r w:rsidRPr="00C12049">
        <w:rPr>
          <w:rFonts w:ascii="Arial" w:eastAsia="Times New Roman" w:hAnsi="Arial" w:cs="Arial"/>
          <w:sz w:val="24"/>
          <w:szCs w:val="24"/>
        </w:rPr>
        <w:t>Bekker</w:t>
      </w:r>
      <w:proofErr w:type="spellEnd"/>
      <w:r w:rsidRPr="00C12049">
        <w:rPr>
          <w:rFonts w:ascii="Arial" w:eastAsia="Times New Roman" w:hAnsi="Arial" w:cs="Arial"/>
          <w:sz w:val="24"/>
          <w:szCs w:val="24"/>
        </w:rPr>
        <w:t xml:space="preserve">, M.H.J., </w:t>
      </w:r>
      <w:proofErr w:type="spellStart"/>
      <w:r w:rsidRPr="00C12049">
        <w:rPr>
          <w:rFonts w:ascii="Arial" w:eastAsia="Times New Roman" w:hAnsi="Arial" w:cs="Arial"/>
          <w:sz w:val="24"/>
          <w:szCs w:val="24"/>
        </w:rPr>
        <w:t>Belt</w:t>
      </w:r>
      <w:proofErr w:type="gramStart"/>
      <w:r w:rsidRPr="00C12049">
        <w:rPr>
          <w:rFonts w:ascii="Arial" w:eastAsia="Times New Roman" w:hAnsi="Arial" w:cs="Arial"/>
          <w:sz w:val="24"/>
          <w:szCs w:val="24"/>
        </w:rPr>
        <w:t>,U</w:t>
      </w:r>
      <w:proofErr w:type="spellEnd"/>
      <w:proofErr w:type="gramEnd"/>
      <w:r w:rsidRPr="00C12049">
        <w:rPr>
          <w:rFonts w:ascii="Arial" w:eastAsia="Times New Roman" w:hAnsi="Arial" w:cs="Arial"/>
          <w:sz w:val="24"/>
          <w:szCs w:val="24"/>
        </w:rPr>
        <w:t>.  (2006)</w:t>
      </w:r>
      <w:proofErr w:type="gramStart"/>
      <w:r w:rsidRPr="00C12049">
        <w:rPr>
          <w:rFonts w:ascii="Arial" w:eastAsia="Times New Roman" w:hAnsi="Arial" w:cs="Arial"/>
          <w:sz w:val="24"/>
          <w:szCs w:val="24"/>
        </w:rPr>
        <w:t>.  The</w:t>
      </w:r>
      <w:proofErr w:type="gramEnd"/>
      <w:r w:rsidRPr="00C12049">
        <w:rPr>
          <w:rFonts w:ascii="Arial" w:eastAsia="Times New Roman" w:hAnsi="Arial" w:cs="Arial"/>
          <w:sz w:val="24"/>
          <w:szCs w:val="24"/>
        </w:rPr>
        <w:t xml:space="preserve"> role of autonomy in depression and</w:t>
      </w:r>
      <w:r w:rsidRPr="00C12049">
        <w:rPr>
          <w:rFonts w:ascii="Arial" w:eastAsia="Times New Roman" w:hAnsi="Arial" w:cs="Arial"/>
          <w:spacing w:val="-32"/>
          <w:sz w:val="24"/>
          <w:szCs w:val="24"/>
        </w:rPr>
        <w:t xml:space="preserve"> </w:t>
      </w:r>
      <w:r w:rsidRPr="00C12049">
        <w:rPr>
          <w:rFonts w:ascii="Arial" w:eastAsia="Times New Roman" w:hAnsi="Arial" w:cs="Arial"/>
          <w:sz w:val="24"/>
          <w:szCs w:val="24"/>
        </w:rPr>
        <w:t>anxiety.</w:t>
      </w:r>
    </w:p>
    <w:p w:rsidR="00C12049" w:rsidRPr="00C12049" w:rsidRDefault="00C12049" w:rsidP="00C12049">
      <w:pPr>
        <w:widowControl w:val="0"/>
        <w:spacing w:after="0" w:line="240" w:lineRule="auto"/>
        <w:ind w:right="3506"/>
        <w:jc w:val="center"/>
        <w:rPr>
          <w:rFonts w:ascii="Arial" w:eastAsia="Times New Roman" w:hAnsi="Arial" w:cs="Arial"/>
          <w:sz w:val="24"/>
          <w:szCs w:val="24"/>
        </w:rPr>
      </w:pPr>
      <w:r w:rsidRPr="00C12049">
        <w:rPr>
          <w:rFonts w:ascii="Arial" w:eastAsia="Calibri" w:hAnsi="Arial" w:cs="Arial"/>
          <w:i/>
          <w:sz w:val="24"/>
          <w:szCs w:val="24"/>
        </w:rPr>
        <w:t>Depression and Anxiety</w:t>
      </w:r>
      <w:r w:rsidRPr="00C12049">
        <w:rPr>
          <w:rFonts w:ascii="Arial" w:eastAsia="Calibri" w:hAnsi="Arial" w:cs="Arial"/>
          <w:sz w:val="24"/>
          <w:szCs w:val="24"/>
        </w:rPr>
        <w:t>, 23(5),</w:t>
      </w:r>
      <w:r w:rsidRPr="00C12049">
        <w:rPr>
          <w:rFonts w:ascii="Arial" w:eastAsia="Calibri" w:hAnsi="Arial" w:cs="Arial"/>
          <w:spacing w:val="-15"/>
          <w:sz w:val="24"/>
          <w:szCs w:val="24"/>
        </w:rPr>
        <w:t xml:space="preserve"> </w:t>
      </w:r>
      <w:r w:rsidRPr="00C12049">
        <w:rPr>
          <w:rFonts w:ascii="Arial" w:eastAsia="Calibri" w:hAnsi="Arial" w:cs="Arial"/>
          <w:sz w:val="24"/>
          <w:szCs w:val="24"/>
        </w:rPr>
        <w:t>274-280.</w:t>
      </w:r>
    </w:p>
    <w:p w:rsidR="00C12049" w:rsidRPr="00C12049" w:rsidRDefault="00C12049" w:rsidP="00C12049">
      <w:pPr>
        <w:widowControl w:val="0"/>
        <w:spacing w:before="3"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1060" w:right="224" w:hanging="720"/>
        <w:rPr>
          <w:rFonts w:ascii="Arial" w:eastAsia="Times New Roman" w:hAnsi="Arial" w:cs="Arial"/>
          <w:sz w:val="24"/>
          <w:szCs w:val="24"/>
        </w:rPr>
      </w:pPr>
      <w:r w:rsidRPr="00C12049">
        <w:rPr>
          <w:rFonts w:ascii="Arial" w:eastAsia="Times New Roman" w:hAnsi="Arial" w:cs="Arial"/>
          <w:sz w:val="24"/>
          <w:szCs w:val="24"/>
        </w:rPr>
        <w:t>Bentley, K.J., Walsh, J., Farmer, R.L. (2005). Social work roles and activities</w:t>
      </w:r>
      <w:r w:rsidRPr="00C12049">
        <w:rPr>
          <w:rFonts w:ascii="Arial" w:eastAsia="Times New Roman" w:hAnsi="Arial" w:cs="Arial"/>
          <w:spacing w:val="-31"/>
          <w:sz w:val="24"/>
          <w:szCs w:val="24"/>
        </w:rPr>
        <w:t xml:space="preserve"> </w:t>
      </w:r>
      <w:r w:rsidRPr="00C12049">
        <w:rPr>
          <w:rFonts w:ascii="Arial" w:eastAsia="Times New Roman" w:hAnsi="Arial" w:cs="Arial"/>
          <w:sz w:val="24"/>
          <w:szCs w:val="24"/>
        </w:rPr>
        <w:t xml:space="preserve">regarding psychiatric medication:  Results of a national survey.  </w:t>
      </w:r>
      <w:r w:rsidRPr="00C12049">
        <w:rPr>
          <w:rFonts w:ascii="Arial" w:eastAsia="Times New Roman" w:hAnsi="Arial" w:cs="Arial"/>
          <w:i/>
          <w:sz w:val="24"/>
          <w:szCs w:val="24"/>
        </w:rPr>
        <w:t>Social Work</w:t>
      </w:r>
      <w:r w:rsidRPr="00C12049">
        <w:rPr>
          <w:rFonts w:ascii="Arial" w:eastAsia="Times New Roman" w:hAnsi="Arial" w:cs="Arial"/>
          <w:sz w:val="24"/>
          <w:szCs w:val="24"/>
        </w:rPr>
        <w:t>, 50(4),</w:t>
      </w:r>
      <w:r w:rsidRPr="00C12049">
        <w:rPr>
          <w:rFonts w:ascii="Arial" w:eastAsia="Times New Roman" w:hAnsi="Arial" w:cs="Arial"/>
          <w:spacing w:val="-25"/>
          <w:sz w:val="24"/>
          <w:szCs w:val="24"/>
        </w:rPr>
        <w:t xml:space="preserve"> </w:t>
      </w:r>
      <w:r w:rsidRPr="00C12049">
        <w:rPr>
          <w:rFonts w:ascii="Arial" w:eastAsia="Times New Roman" w:hAnsi="Arial" w:cs="Arial"/>
          <w:sz w:val="24"/>
          <w:szCs w:val="24"/>
        </w:rPr>
        <w:t>295-303.</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1060" w:right="1004" w:hanging="720"/>
        <w:rPr>
          <w:rFonts w:ascii="Arial" w:eastAsia="Times New Roman" w:hAnsi="Arial" w:cs="Arial"/>
          <w:sz w:val="24"/>
          <w:szCs w:val="24"/>
        </w:rPr>
      </w:pPr>
      <w:proofErr w:type="gramStart"/>
      <w:r w:rsidRPr="00C12049">
        <w:rPr>
          <w:rFonts w:ascii="Arial" w:eastAsia="Times New Roman" w:hAnsi="Arial" w:cs="Arial"/>
          <w:sz w:val="24"/>
          <w:szCs w:val="24"/>
        </w:rPr>
        <w:t xml:space="preserve">Boyer, F., Novella, J.-L., </w:t>
      </w:r>
      <w:proofErr w:type="spellStart"/>
      <w:r w:rsidRPr="00C12049">
        <w:rPr>
          <w:rFonts w:ascii="Arial" w:eastAsia="Times New Roman" w:hAnsi="Arial" w:cs="Arial"/>
          <w:sz w:val="24"/>
          <w:szCs w:val="24"/>
        </w:rPr>
        <w:t>Morrone</w:t>
      </w:r>
      <w:proofErr w:type="spellEnd"/>
      <w:r w:rsidRPr="00C12049">
        <w:rPr>
          <w:rFonts w:ascii="Arial" w:eastAsia="Times New Roman" w:hAnsi="Arial" w:cs="Arial"/>
          <w:sz w:val="24"/>
          <w:szCs w:val="24"/>
        </w:rPr>
        <w:t>, I., Jolly, D., Blanchard, F.</w:t>
      </w:r>
      <w:proofErr w:type="gramEnd"/>
      <w:r w:rsidRPr="00C12049">
        <w:rPr>
          <w:rFonts w:ascii="Arial" w:eastAsia="Times New Roman" w:hAnsi="Arial" w:cs="Arial"/>
          <w:sz w:val="24"/>
          <w:szCs w:val="24"/>
        </w:rPr>
        <w:t xml:space="preserve">  (2004)</w:t>
      </w:r>
      <w:proofErr w:type="gramStart"/>
      <w:r w:rsidRPr="00C12049">
        <w:rPr>
          <w:rFonts w:ascii="Arial" w:eastAsia="Times New Roman" w:hAnsi="Arial" w:cs="Arial"/>
          <w:sz w:val="24"/>
          <w:szCs w:val="24"/>
        </w:rPr>
        <w:t>.  The</w:t>
      </w:r>
      <w:proofErr w:type="gramEnd"/>
      <w:r w:rsidRPr="00C12049">
        <w:rPr>
          <w:rFonts w:ascii="Arial" w:eastAsia="Times New Roman" w:hAnsi="Arial" w:cs="Arial"/>
          <w:spacing w:val="-24"/>
          <w:sz w:val="24"/>
          <w:szCs w:val="24"/>
        </w:rPr>
        <w:t xml:space="preserve"> </w:t>
      </w:r>
      <w:r w:rsidRPr="00C12049">
        <w:rPr>
          <w:rFonts w:ascii="Arial" w:eastAsia="Times New Roman" w:hAnsi="Arial" w:cs="Arial"/>
          <w:sz w:val="24"/>
          <w:szCs w:val="24"/>
        </w:rPr>
        <w:t>feasibility and effectiveness of brief interventions to prevent depression in older subjects:</w:t>
      </w:r>
      <w:r w:rsidRPr="00C12049">
        <w:rPr>
          <w:rFonts w:ascii="Arial" w:eastAsia="Times New Roman" w:hAnsi="Arial" w:cs="Arial"/>
          <w:spacing w:val="33"/>
          <w:sz w:val="24"/>
          <w:szCs w:val="24"/>
        </w:rPr>
        <w:t xml:space="preserve"> </w:t>
      </w:r>
      <w:proofErr w:type="spellStart"/>
      <w:r w:rsidRPr="00C12049">
        <w:rPr>
          <w:rFonts w:ascii="Arial" w:eastAsia="Times New Roman" w:hAnsi="Arial" w:cs="Arial"/>
          <w:sz w:val="24"/>
          <w:szCs w:val="24"/>
        </w:rPr>
        <w:t>A</w:t>
      </w:r>
      <w:r w:rsidRPr="00C12049">
        <w:rPr>
          <w:rFonts w:ascii="Arial" w:eastAsia="Calibri" w:hAnsi="Arial" w:cs="Arial"/>
          <w:sz w:val="24"/>
          <w:szCs w:val="24"/>
        </w:rPr>
        <w:t>systemic</w:t>
      </w:r>
      <w:proofErr w:type="spellEnd"/>
      <w:r w:rsidRPr="00C12049">
        <w:rPr>
          <w:rFonts w:ascii="Arial" w:eastAsia="Calibri" w:hAnsi="Arial" w:cs="Arial"/>
          <w:sz w:val="24"/>
          <w:szCs w:val="24"/>
        </w:rPr>
        <w:t xml:space="preserve"> review.  </w:t>
      </w:r>
      <w:r w:rsidRPr="00C12049">
        <w:rPr>
          <w:rFonts w:ascii="Arial" w:eastAsia="Calibri" w:hAnsi="Arial" w:cs="Arial"/>
          <w:i/>
          <w:sz w:val="24"/>
          <w:szCs w:val="24"/>
        </w:rPr>
        <w:t>International Journal of Geriatric Psychology</w:t>
      </w:r>
      <w:r w:rsidRPr="00C12049">
        <w:rPr>
          <w:rFonts w:ascii="Arial" w:eastAsia="Calibri" w:hAnsi="Arial" w:cs="Arial"/>
          <w:sz w:val="24"/>
          <w:szCs w:val="24"/>
        </w:rPr>
        <w:t>, 19(11),</w:t>
      </w:r>
      <w:r w:rsidRPr="00C12049">
        <w:rPr>
          <w:rFonts w:ascii="Arial" w:eastAsia="Calibri" w:hAnsi="Arial" w:cs="Arial"/>
          <w:spacing w:val="-31"/>
          <w:sz w:val="24"/>
          <w:szCs w:val="24"/>
        </w:rPr>
        <w:t xml:space="preserve"> </w:t>
      </w:r>
      <w:r w:rsidRPr="00C12049">
        <w:rPr>
          <w:rFonts w:ascii="Arial" w:eastAsia="Calibri" w:hAnsi="Arial" w:cs="Arial"/>
          <w:sz w:val="24"/>
          <w:szCs w:val="24"/>
        </w:rPr>
        <w:t>1019-1034.</w:t>
      </w:r>
    </w:p>
    <w:p w:rsidR="00C12049" w:rsidRPr="00C12049" w:rsidRDefault="00C12049" w:rsidP="00C12049">
      <w:pPr>
        <w:widowControl w:val="0"/>
        <w:spacing w:before="11"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340" w:right="224"/>
        <w:rPr>
          <w:rFonts w:ascii="Arial" w:eastAsia="Times New Roman" w:hAnsi="Arial" w:cs="Arial"/>
          <w:sz w:val="24"/>
          <w:szCs w:val="24"/>
        </w:rPr>
      </w:pPr>
      <w:proofErr w:type="spellStart"/>
      <w:r w:rsidRPr="00C12049">
        <w:rPr>
          <w:rFonts w:ascii="Arial" w:eastAsia="Times New Roman" w:hAnsi="Arial" w:cs="Arial"/>
          <w:sz w:val="24"/>
          <w:szCs w:val="24"/>
        </w:rPr>
        <w:t>Chaudron</w:t>
      </w:r>
      <w:proofErr w:type="spellEnd"/>
      <w:r w:rsidRPr="00C12049">
        <w:rPr>
          <w:rFonts w:ascii="Arial" w:eastAsia="Times New Roman" w:hAnsi="Arial" w:cs="Arial"/>
          <w:sz w:val="24"/>
          <w:szCs w:val="24"/>
        </w:rPr>
        <w:t>, L.H.  (2007)</w:t>
      </w:r>
      <w:proofErr w:type="gramStart"/>
      <w:r w:rsidRPr="00C12049">
        <w:rPr>
          <w:rFonts w:ascii="Arial" w:eastAsia="Times New Roman" w:hAnsi="Arial" w:cs="Arial"/>
          <w:sz w:val="24"/>
          <w:szCs w:val="24"/>
        </w:rPr>
        <w:t>.  Treating</w:t>
      </w:r>
      <w:proofErr w:type="gramEnd"/>
      <w:r w:rsidRPr="00C12049">
        <w:rPr>
          <w:rFonts w:ascii="Arial" w:eastAsia="Times New Roman" w:hAnsi="Arial" w:cs="Arial"/>
          <w:sz w:val="24"/>
          <w:szCs w:val="24"/>
        </w:rPr>
        <w:t xml:space="preserve"> pregnant women with antidepressants :  The gray</w:t>
      </w:r>
      <w:r w:rsidRPr="00C12049">
        <w:rPr>
          <w:rFonts w:ascii="Arial" w:eastAsia="Times New Roman" w:hAnsi="Arial" w:cs="Arial"/>
          <w:spacing w:val="-38"/>
          <w:sz w:val="24"/>
          <w:szCs w:val="24"/>
        </w:rPr>
        <w:t xml:space="preserve"> </w:t>
      </w:r>
      <w:r w:rsidRPr="00C12049">
        <w:rPr>
          <w:rFonts w:ascii="Arial" w:eastAsia="Times New Roman" w:hAnsi="Arial" w:cs="Arial"/>
          <w:sz w:val="24"/>
          <w:szCs w:val="24"/>
        </w:rPr>
        <w:t>zone.</w:t>
      </w:r>
      <w:r>
        <w:rPr>
          <w:rFonts w:ascii="Arial" w:eastAsia="Times New Roman" w:hAnsi="Arial" w:cs="Arial"/>
          <w:sz w:val="24"/>
          <w:szCs w:val="24"/>
        </w:rPr>
        <w:t xml:space="preserve"> </w:t>
      </w:r>
      <w:proofErr w:type="gramStart"/>
      <w:r w:rsidRPr="00C12049">
        <w:rPr>
          <w:rFonts w:ascii="Arial" w:eastAsia="Times New Roman" w:hAnsi="Arial" w:cs="Arial"/>
          <w:i/>
          <w:sz w:val="24"/>
          <w:szCs w:val="24"/>
        </w:rPr>
        <w:t>Journal of Women’s Health</w:t>
      </w:r>
      <w:r w:rsidRPr="00C12049">
        <w:rPr>
          <w:rFonts w:ascii="Arial" w:eastAsia="Times New Roman" w:hAnsi="Arial" w:cs="Arial"/>
          <w:sz w:val="24"/>
          <w:szCs w:val="24"/>
        </w:rPr>
        <w:t>, 16(4),</w:t>
      </w:r>
      <w:r w:rsidRPr="00C12049">
        <w:rPr>
          <w:rFonts w:ascii="Arial" w:eastAsia="Times New Roman" w:hAnsi="Arial" w:cs="Arial"/>
          <w:spacing w:val="-14"/>
          <w:sz w:val="24"/>
          <w:szCs w:val="24"/>
        </w:rPr>
        <w:t xml:space="preserve"> </w:t>
      </w:r>
      <w:r w:rsidRPr="00C12049">
        <w:rPr>
          <w:rFonts w:ascii="Arial" w:eastAsia="Times New Roman" w:hAnsi="Arial" w:cs="Arial"/>
          <w:sz w:val="24"/>
          <w:szCs w:val="24"/>
        </w:rPr>
        <w:t>551-553.</w:t>
      </w:r>
      <w:proofErr w:type="gramEnd"/>
    </w:p>
    <w:p w:rsidR="00C12049" w:rsidRPr="00C12049" w:rsidRDefault="00C12049" w:rsidP="00C12049">
      <w:pPr>
        <w:widowControl w:val="0"/>
        <w:spacing w:after="0" w:line="240" w:lineRule="auto"/>
        <w:rPr>
          <w:rFonts w:ascii="Arial" w:eastAsia="Times New Roman" w:hAnsi="Arial" w:cs="Arial"/>
          <w:sz w:val="24"/>
          <w:szCs w:val="24"/>
        </w:rPr>
      </w:pPr>
    </w:p>
    <w:p w:rsidR="00C12049" w:rsidRPr="006A0D1C" w:rsidRDefault="00C12049" w:rsidP="006A0D1C">
      <w:pPr>
        <w:widowControl w:val="0"/>
        <w:spacing w:after="0" w:line="240" w:lineRule="auto"/>
        <w:ind w:left="340" w:right="224"/>
        <w:rPr>
          <w:rFonts w:ascii="Arial" w:eastAsia="Times New Roman" w:hAnsi="Arial" w:cs="Arial"/>
          <w:sz w:val="24"/>
          <w:szCs w:val="24"/>
        </w:rPr>
        <w:sectPr w:rsidR="00C12049" w:rsidRPr="006A0D1C">
          <w:footerReference w:type="default" r:id="rId27"/>
          <w:pgSz w:w="12240" w:h="15840"/>
          <w:pgMar w:top="680" w:right="1240" w:bottom="640" w:left="1100" w:header="448" w:footer="458" w:gutter="0"/>
          <w:cols w:space="720"/>
        </w:sectPr>
      </w:pPr>
      <w:proofErr w:type="spellStart"/>
      <w:proofErr w:type="gramStart"/>
      <w:r w:rsidRPr="00C12049">
        <w:rPr>
          <w:rFonts w:ascii="Arial" w:eastAsia="Times New Roman" w:hAnsi="Arial" w:cs="Arial"/>
          <w:sz w:val="24"/>
          <w:szCs w:val="24"/>
        </w:rPr>
        <w:t>Courbasson</w:t>
      </w:r>
      <w:proofErr w:type="spellEnd"/>
      <w:r w:rsidRPr="00C12049">
        <w:rPr>
          <w:rFonts w:ascii="Arial" w:eastAsia="Times New Roman" w:hAnsi="Arial" w:cs="Arial"/>
          <w:sz w:val="24"/>
          <w:szCs w:val="24"/>
        </w:rPr>
        <w:t xml:space="preserve">, C.M.A., de </w:t>
      </w:r>
      <w:proofErr w:type="spellStart"/>
      <w:r w:rsidRPr="00C12049">
        <w:rPr>
          <w:rFonts w:ascii="Arial" w:eastAsia="Times New Roman" w:hAnsi="Arial" w:cs="Arial"/>
          <w:sz w:val="24"/>
          <w:szCs w:val="24"/>
        </w:rPr>
        <w:t>sorkin</w:t>
      </w:r>
      <w:proofErr w:type="spellEnd"/>
      <w:r w:rsidRPr="00C12049">
        <w:rPr>
          <w:rFonts w:ascii="Arial" w:eastAsia="Times New Roman" w:hAnsi="Arial" w:cs="Arial"/>
          <w:sz w:val="24"/>
          <w:szCs w:val="24"/>
        </w:rPr>
        <w:t xml:space="preserve">, A.A., </w:t>
      </w:r>
      <w:proofErr w:type="spellStart"/>
      <w:r w:rsidRPr="00C12049">
        <w:rPr>
          <w:rFonts w:ascii="Arial" w:eastAsia="Times New Roman" w:hAnsi="Arial" w:cs="Arial"/>
          <w:sz w:val="24"/>
          <w:szCs w:val="24"/>
        </w:rPr>
        <w:t>Dullerud</w:t>
      </w:r>
      <w:proofErr w:type="spellEnd"/>
      <w:r w:rsidRPr="00C12049">
        <w:rPr>
          <w:rFonts w:ascii="Arial" w:eastAsia="Times New Roman" w:hAnsi="Arial" w:cs="Arial"/>
          <w:sz w:val="24"/>
          <w:szCs w:val="24"/>
        </w:rPr>
        <w:t xml:space="preserve">, B., Van </w:t>
      </w:r>
      <w:proofErr w:type="spellStart"/>
      <w:r w:rsidRPr="00C12049">
        <w:rPr>
          <w:rFonts w:ascii="Arial" w:eastAsia="Times New Roman" w:hAnsi="Arial" w:cs="Arial"/>
          <w:sz w:val="24"/>
          <w:szCs w:val="24"/>
        </w:rPr>
        <w:t>Wyk</w:t>
      </w:r>
      <w:proofErr w:type="spellEnd"/>
      <w:r w:rsidRPr="00C12049">
        <w:rPr>
          <w:rFonts w:ascii="Arial" w:eastAsia="Times New Roman" w:hAnsi="Arial" w:cs="Arial"/>
          <w:sz w:val="24"/>
          <w:szCs w:val="24"/>
        </w:rPr>
        <w:t>, L.</w:t>
      </w:r>
      <w:proofErr w:type="gramEnd"/>
      <w:r w:rsidRPr="00C12049">
        <w:rPr>
          <w:rFonts w:ascii="Arial" w:eastAsia="Times New Roman" w:hAnsi="Arial" w:cs="Arial"/>
          <w:sz w:val="24"/>
          <w:szCs w:val="24"/>
        </w:rPr>
        <w:t xml:space="preserve">  (2007).</w:t>
      </w:r>
      <w:r w:rsidRPr="00C12049">
        <w:rPr>
          <w:rFonts w:ascii="Arial" w:eastAsia="Times New Roman" w:hAnsi="Arial" w:cs="Arial"/>
          <w:spacing w:val="51"/>
          <w:sz w:val="24"/>
          <w:szCs w:val="24"/>
        </w:rPr>
        <w:t xml:space="preserve"> </w:t>
      </w:r>
      <w:r w:rsidRPr="00C12049">
        <w:rPr>
          <w:rFonts w:ascii="Arial" w:eastAsia="Times New Roman" w:hAnsi="Arial" w:cs="Arial"/>
          <w:sz w:val="24"/>
          <w:szCs w:val="24"/>
        </w:rPr>
        <w:t>Acupuncture</w:t>
      </w:r>
    </w:p>
    <w:p w:rsidR="00C12049" w:rsidRPr="00C12049" w:rsidRDefault="00C12049" w:rsidP="00C12049">
      <w:pPr>
        <w:widowControl w:val="0"/>
        <w:spacing w:before="9" w:after="0" w:line="240" w:lineRule="auto"/>
        <w:rPr>
          <w:rFonts w:ascii="Arial" w:eastAsia="Times New Roman" w:hAnsi="Arial" w:cs="Arial"/>
          <w:sz w:val="24"/>
          <w:szCs w:val="24"/>
        </w:rPr>
      </w:pPr>
    </w:p>
    <w:p w:rsidR="00C12049" w:rsidRPr="00C12049" w:rsidRDefault="00C12049" w:rsidP="00C12049">
      <w:pPr>
        <w:widowControl w:val="0"/>
        <w:spacing w:before="69" w:after="0" w:line="275" w:lineRule="exact"/>
        <w:ind w:left="820" w:right="1208"/>
        <w:rPr>
          <w:rFonts w:ascii="Arial" w:eastAsia="Times New Roman" w:hAnsi="Arial" w:cs="Arial"/>
          <w:sz w:val="24"/>
          <w:szCs w:val="24"/>
        </w:rPr>
      </w:pPr>
      <w:proofErr w:type="gramStart"/>
      <w:r w:rsidRPr="00C12049">
        <w:rPr>
          <w:rFonts w:ascii="Arial" w:eastAsia="Times New Roman" w:hAnsi="Arial" w:cs="Arial"/>
          <w:sz w:val="24"/>
          <w:szCs w:val="24"/>
        </w:rPr>
        <w:t>treatment</w:t>
      </w:r>
      <w:proofErr w:type="gramEnd"/>
      <w:r w:rsidRPr="00C12049">
        <w:rPr>
          <w:rFonts w:ascii="Arial" w:eastAsia="Times New Roman" w:hAnsi="Arial" w:cs="Arial"/>
          <w:sz w:val="24"/>
          <w:szCs w:val="24"/>
        </w:rPr>
        <w:t xml:space="preserve"> for women with concurrent substance use and</w:t>
      </w:r>
      <w:r w:rsidRPr="00C12049">
        <w:rPr>
          <w:rFonts w:ascii="Arial" w:eastAsia="Times New Roman" w:hAnsi="Arial" w:cs="Arial"/>
          <w:spacing w:val="-31"/>
          <w:sz w:val="24"/>
          <w:szCs w:val="24"/>
        </w:rPr>
        <w:t xml:space="preserve"> </w:t>
      </w:r>
      <w:r w:rsidRPr="00C12049">
        <w:rPr>
          <w:rFonts w:ascii="Arial" w:eastAsia="Times New Roman" w:hAnsi="Arial" w:cs="Arial"/>
          <w:sz w:val="24"/>
          <w:szCs w:val="24"/>
        </w:rPr>
        <w:t>anxiety/depression.</w:t>
      </w:r>
      <w:r>
        <w:rPr>
          <w:rFonts w:ascii="Arial" w:eastAsia="Times New Roman" w:hAnsi="Arial" w:cs="Arial"/>
          <w:sz w:val="24"/>
          <w:szCs w:val="24"/>
        </w:rPr>
        <w:t xml:space="preserve"> </w:t>
      </w:r>
      <w:proofErr w:type="spellStart"/>
      <w:r w:rsidRPr="00C12049">
        <w:rPr>
          <w:rFonts w:ascii="Arial" w:eastAsia="Calibri" w:hAnsi="Arial" w:cs="Arial"/>
          <w:i/>
          <w:sz w:val="24"/>
          <w:szCs w:val="24"/>
        </w:rPr>
        <w:t>Family&amp;Community</w:t>
      </w:r>
      <w:proofErr w:type="spellEnd"/>
      <w:r w:rsidRPr="00C12049">
        <w:rPr>
          <w:rFonts w:ascii="Arial" w:eastAsia="Calibri" w:hAnsi="Arial" w:cs="Arial"/>
          <w:i/>
          <w:sz w:val="24"/>
          <w:szCs w:val="24"/>
        </w:rPr>
        <w:t xml:space="preserve"> Health, </w:t>
      </w:r>
      <w:r w:rsidRPr="00C12049">
        <w:rPr>
          <w:rFonts w:ascii="Arial" w:eastAsia="Calibri" w:hAnsi="Arial" w:cs="Arial"/>
          <w:sz w:val="24"/>
          <w:szCs w:val="24"/>
        </w:rPr>
        <w:t>30(2),</w:t>
      </w:r>
      <w:r w:rsidRPr="00C12049">
        <w:rPr>
          <w:rFonts w:ascii="Arial" w:eastAsia="Calibri" w:hAnsi="Arial" w:cs="Arial"/>
          <w:spacing w:val="-18"/>
          <w:sz w:val="24"/>
          <w:szCs w:val="24"/>
        </w:rPr>
        <w:t xml:space="preserve"> </w:t>
      </w:r>
      <w:r w:rsidRPr="00C12049">
        <w:rPr>
          <w:rFonts w:ascii="Arial" w:eastAsia="Calibri" w:hAnsi="Arial" w:cs="Arial"/>
          <w:sz w:val="24"/>
          <w:szCs w:val="24"/>
        </w:rPr>
        <w:t>112-120.</w:t>
      </w:r>
    </w:p>
    <w:p w:rsidR="00C12049" w:rsidRPr="00C12049" w:rsidRDefault="00C12049" w:rsidP="00C12049">
      <w:pPr>
        <w:widowControl w:val="0"/>
        <w:spacing w:before="10"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100" w:right="1208"/>
        <w:rPr>
          <w:rFonts w:ascii="Arial" w:eastAsia="Times New Roman" w:hAnsi="Arial" w:cs="Arial"/>
          <w:sz w:val="24"/>
          <w:szCs w:val="24"/>
        </w:rPr>
      </w:pPr>
      <w:proofErr w:type="gramStart"/>
      <w:r w:rsidRPr="00C12049">
        <w:rPr>
          <w:rFonts w:ascii="Arial" w:eastAsia="Times New Roman" w:hAnsi="Arial" w:cs="Arial"/>
          <w:sz w:val="24"/>
          <w:szCs w:val="24"/>
        </w:rPr>
        <w:t>Duffy, A.</w:t>
      </w:r>
      <w:proofErr w:type="gramEnd"/>
      <w:r w:rsidRPr="00C12049">
        <w:rPr>
          <w:rFonts w:ascii="Arial" w:eastAsia="Times New Roman" w:hAnsi="Arial" w:cs="Arial"/>
          <w:sz w:val="24"/>
          <w:szCs w:val="24"/>
        </w:rPr>
        <w:t xml:space="preserve">  (2007)</w:t>
      </w:r>
      <w:proofErr w:type="gramStart"/>
      <w:r w:rsidRPr="00C12049">
        <w:rPr>
          <w:rFonts w:ascii="Arial" w:eastAsia="Times New Roman" w:hAnsi="Arial" w:cs="Arial"/>
          <w:sz w:val="24"/>
          <w:szCs w:val="24"/>
        </w:rPr>
        <w:t>.  Does</w:t>
      </w:r>
      <w:proofErr w:type="gramEnd"/>
      <w:r w:rsidRPr="00C12049">
        <w:rPr>
          <w:rFonts w:ascii="Arial" w:eastAsia="Times New Roman" w:hAnsi="Arial" w:cs="Arial"/>
          <w:sz w:val="24"/>
          <w:szCs w:val="24"/>
        </w:rPr>
        <w:t xml:space="preserve"> </w:t>
      </w:r>
      <w:proofErr w:type="spellStart"/>
      <w:r w:rsidRPr="00C12049">
        <w:rPr>
          <w:rFonts w:ascii="Arial" w:eastAsia="Times New Roman" w:hAnsi="Arial" w:cs="Arial"/>
          <w:sz w:val="24"/>
          <w:szCs w:val="24"/>
        </w:rPr>
        <w:t>biopolar</w:t>
      </w:r>
      <w:proofErr w:type="spellEnd"/>
      <w:r w:rsidRPr="00C12049">
        <w:rPr>
          <w:rFonts w:ascii="Arial" w:eastAsia="Times New Roman" w:hAnsi="Arial" w:cs="Arial"/>
          <w:sz w:val="24"/>
          <w:szCs w:val="24"/>
        </w:rPr>
        <w:t xml:space="preserve"> disorder exist in children?  </w:t>
      </w:r>
      <w:proofErr w:type="gramStart"/>
      <w:r w:rsidRPr="00C12049">
        <w:rPr>
          <w:rFonts w:ascii="Arial" w:eastAsia="Times New Roman" w:hAnsi="Arial" w:cs="Arial"/>
          <w:sz w:val="24"/>
          <w:szCs w:val="24"/>
        </w:rPr>
        <w:t>A selected</w:t>
      </w:r>
      <w:r w:rsidRPr="00C12049">
        <w:rPr>
          <w:rFonts w:ascii="Arial" w:eastAsia="Times New Roman" w:hAnsi="Arial" w:cs="Arial"/>
          <w:spacing w:val="-31"/>
          <w:sz w:val="24"/>
          <w:szCs w:val="24"/>
        </w:rPr>
        <w:t xml:space="preserve"> </w:t>
      </w:r>
      <w:r w:rsidRPr="00C12049">
        <w:rPr>
          <w:rFonts w:ascii="Arial" w:eastAsia="Times New Roman" w:hAnsi="Arial" w:cs="Arial"/>
          <w:sz w:val="24"/>
          <w:szCs w:val="24"/>
        </w:rPr>
        <w:t>review.</w:t>
      </w:r>
      <w:proofErr w:type="gramEnd"/>
    </w:p>
    <w:p w:rsidR="00C12049" w:rsidRPr="00C12049" w:rsidRDefault="00C12049" w:rsidP="00C12049">
      <w:pPr>
        <w:widowControl w:val="0"/>
        <w:spacing w:after="0" w:line="240" w:lineRule="auto"/>
        <w:ind w:left="820" w:right="1208"/>
        <w:rPr>
          <w:rFonts w:ascii="Arial" w:eastAsia="Times New Roman" w:hAnsi="Arial" w:cs="Arial"/>
          <w:sz w:val="24"/>
          <w:szCs w:val="24"/>
        </w:rPr>
      </w:pPr>
      <w:r w:rsidRPr="00C12049">
        <w:rPr>
          <w:rFonts w:ascii="Arial" w:eastAsia="Calibri" w:hAnsi="Arial" w:cs="Arial"/>
          <w:i/>
          <w:sz w:val="24"/>
          <w:szCs w:val="24"/>
        </w:rPr>
        <w:t>Canadian Journal of Psychiatry</w:t>
      </w:r>
      <w:r w:rsidRPr="00C12049">
        <w:rPr>
          <w:rFonts w:ascii="Arial" w:eastAsia="Calibri" w:hAnsi="Arial" w:cs="Arial"/>
          <w:sz w:val="24"/>
          <w:szCs w:val="24"/>
        </w:rPr>
        <w:t>, 52(7),</w:t>
      </w:r>
      <w:r w:rsidRPr="00C12049">
        <w:rPr>
          <w:rFonts w:ascii="Arial" w:eastAsia="Calibri" w:hAnsi="Arial" w:cs="Arial"/>
          <w:spacing w:val="-14"/>
          <w:sz w:val="24"/>
          <w:szCs w:val="24"/>
        </w:rPr>
        <w:t xml:space="preserve"> </w:t>
      </w:r>
      <w:r w:rsidRPr="00C12049">
        <w:rPr>
          <w:rFonts w:ascii="Arial" w:eastAsia="Calibri" w:hAnsi="Arial" w:cs="Arial"/>
          <w:sz w:val="24"/>
          <w:szCs w:val="24"/>
        </w:rPr>
        <w:t>409-417.</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820" w:right="1208" w:hanging="720"/>
        <w:rPr>
          <w:rFonts w:ascii="Arial" w:eastAsia="Times New Roman" w:hAnsi="Arial" w:cs="Arial"/>
          <w:sz w:val="24"/>
          <w:szCs w:val="24"/>
        </w:rPr>
      </w:pPr>
      <w:proofErr w:type="spellStart"/>
      <w:r w:rsidRPr="00C12049">
        <w:rPr>
          <w:rFonts w:ascii="Arial" w:eastAsia="Calibri" w:hAnsi="Arial" w:cs="Arial"/>
          <w:sz w:val="24"/>
          <w:szCs w:val="24"/>
        </w:rPr>
        <w:t>Forsell</w:t>
      </w:r>
      <w:proofErr w:type="spellEnd"/>
      <w:r w:rsidRPr="00C12049">
        <w:rPr>
          <w:rFonts w:ascii="Arial" w:eastAsia="Calibri" w:hAnsi="Arial" w:cs="Arial"/>
          <w:sz w:val="24"/>
          <w:szCs w:val="24"/>
        </w:rPr>
        <w:t xml:space="preserve">, Y., </w:t>
      </w:r>
      <w:proofErr w:type="spellStart"/>
      <w:r w:rsidRPr="00C12049">
        <w:rPr>
          <w:rFonts w:ascii="Arial" w:eastAsia="Calibri" w:hAnsi="Arial" w:cs="Arial"/>
          <w:sz w:val="24"/>
          <w:szCs w:val="24"/>
        </w:rPr>
        <w:t>Winblad</w:t>
      </w:r>
      <w:proofErr w:type="spellEnd"/>
      <w:r w:rsidRPr="00C12049">
        <w:rPr>
          <w:rFonts w:ascii="Arial" w:eastAsia="Calibri" w:hAnsi="Arial" w:cs="Arial"/>
          <w:sz w:val="24"/>
          <w:szCs w:val="24"/>
        </w:rPr>
        <w:t xml:space="preserve">, B. (1998). </w:t>
      </w:r>
      <w:proofErr w:type="gramStart"/>
      <w:r w:rsidRPr="00C12049">
        <w:rPr>
          <w:rFonts w:ascii="Arial" w:eastAsia="Calibri" w:hAnsi="Arial" w:cs="Arial"/>
          <w:sz w:val="24"/>
          <w:szCs w:val="24"/>
        </w:rPr>
        <w:t>Feelings of anxiety and associated variables in a</w:t>
      </w:r>
      <w:r w:rsidRPr="00C12049">
        <w:rPr>
          <w:rFonts w:ascii="Arial" w:eastAsia="Calibri" w:hAnsi="Arial" w:cs="Arial"/>
          <w:spacing w:val="-20"/>
          <w:sz w:val="24"/>
          <w:szCs w:val="24"/>
        </w:rPr>
        <w:t xml:space="preserve"> </w:t>
      </w:r>
      <w:r w:rsidRPr="00C12049">
        <w:rPr>
          <w:rFonts w:ascii="Arial" w:eastAsia="Calibri" w:hAnsi="Arial" w:cs="Arial"/>
          <w:sz w:val="24"/>
          <w:szCs w:val="24"/>
        </w:rPr>
        <w:t>very elderly population.</w:t>
      </w:r>
      <w:proofErr w:type="gramEnd"/>
      <w:r w:rsidRPr="00C12049">
        <w:rPr>
          <w:rFonts w:ascii="Arial" w:eastAsia="Calibri" w:hAnsi="Arial" w:cs="Arial"/>
          <w:sz w:val="24"/>
          <w:szCs w:val="24"/>
        </w:rPr>
        <w:t xml:space="preserve">  </w:t>
      </w:r>
      <w:r w:rsidRPr="00C12049">
        <w:rPr>
          <w:rFonts w:ascii="Arial" w:eastAsia="Calibri" w:hAnsi="Arial" w:cs="Arial"/>
          <w:i/>
          <w:sz w:val="24"/>
          <w:szCs w:val="24"/>
        </w:rPr>
        <w:t>International Journal of Geriatric Psychiatry</w:t>
      </w:r>
      <w:r w:rsidRPr="00C12049">
        <w:rPr>
          <w:rFonts w:ascii="Arial" w:eastAsia="Calibri" w:hAnsi="Arial" w:cs="Arial"/>
          <w:sz w:val="24"/>
          <w:szCs w:val="24"/>
        </w:rPr>
        <w:t>, 13(7),</w:t>
      </w:r>
      <w:r w:rsidRPr="00C12049">
        <w:rPr>
          <w:rFonts w:ascii="Arial" w:eastAsia="Calibri" w:hAnsi="Arial" w:cs="Arial"/>
          <w:spacing w:val="-22"/>
          <w:sz w:val="24"/>
          <w:szCs w:val="24"/>
        </w:rPr>
        <w:t xml:space="preserve"> </w:t>
      </w:r>
      <w:r w:rsidRPr="00C12049">
        <w:rPr>
          <w:rFonts w:ascii="Arial" w:eastAsia="Calibri" w:hAnsi="Arial" w:cs="Arial"/>
          <w:sz w:val="24"/>
          <w:szCs w:val="24"/>
        </w:rPr>
        <w:t>454-458.</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100" w:right="1208"/>
        <w:rPr>
          <w:rFonts w:ascii="Arial" w:eastAsia="Times New Roman" w:hAnsi="Arial" w:cs="Arial"/>
          <w:sz w:val="24"/>
          <w:szCs w:val="24"/>
        </w:rPr>
      </w:pPr>
      <w:r w:rsidRPr="00C12049">
        <w:rPr>
          <w:rFonts w:ascii="Arial" w:eastAsia="Times New Roman" w:hAnsi="Arial" w:cs="Arial"/>
          <w:sz w:val="24"/>
          <w:szCs w:val="24"/>
        </w:rPr>
        <w:t>Fournier, R.R.  (2002)</w:t>
      </w:r>
      <w:proofErr w:type="gramStart"/>
      <w:r w:rsidRPr="00C12049">
        <w:rPr>
          <w:rFonts w:ascii="Arial" w:eastAsia="Times New Roman" w:hAnsi="Arial" w:cs="Arial"/>
          <w:sz w:val="24"/>
          <w:szCs w:val="24"/>
        </w:rPr>
        <w:t>.  A</w:t>
      </w:r>
      <w:proofErr w:type="gramEnd"/>
      <w:r w:rsidRPr="00C12049">
        <w:rPr>
          <w:rFonts w:ascii="Arial" w:eastAsia="Times New Roman" w:hAnsi="Arial" w:cs="Arial"/>
          <w:sz w:val="24"/>
          <w:szCs w:val="24"/>
        </w:rPr>
        <w:t xml:space="preserve"> trauma education workshop on posttraumatic</w:t>
      </w:r>
      <w:r w:rsidRPr="00C12049">
        <w:rPr>
          <w:rFonts w:ascii="Arial" w:eastAsia="Times New Roman" w:hAnsi="Arial" w:cs="Arial"/>
          <w:spacing w:val="-29"/>
          <w:sz w:val="24"/>
          <w:szCs w:val="24"/>
        </w:rPr>
        <w:t xml:space="preserve"> </w:t>
      </w:r>
      <w:r w:rsidRPr="00C12049">
        <w:rPr>
          <w:rFonts w:ascii="Arial" w:eastAsia="Times New Roman" w:hAnsi="Arial" w:cs="Arial"/>
          <w:sz w:val="24"/>
          <w:szCs w:val="24"/>
        </w:rPr>
        <w:t>stress.</w:t>
      </w:r>
    </w:p>
    <w:p w:rsidR="00C12049" w:rsidRPr="00C12049" w:rsidRDefault="00C12049" w:rsidP="00C12049">
      <w:pPr>
        <w:widowControl w:val="0"/>
        <w:spacing w:after="0" w:line="240" w:lineRule="auto"/>
        <w:ind w:left="820" w:right="1208"/>
        <w:rPr>
          <w:rFonts w:ascii="Arial" w:eastAsia="Times New Roman" w:hAnsi="Arial" w:cs="Arial"/>
          <w:sz w:val="24"/>
          <w:szCs w:val="24"/>
        </w:rPr>
      </w:pPr>
      <w:proofErr w:type="spellStart"/>
      <w:proofErr w:type="gramStart"/>
      <w:r w:rsidRPr="00C12049">
        <w:rPr>
          <w:rFonts w:ascii="Arial" w:eastAsia="Calibri" w:hAnsi="Arial" w:cs="Arial"/>
          <w:i/>
          <w:sz w:val="24"/>
          <w:szCs w:val="24"/>
        </w:rPr>
        <w:t>Health&amp;Social</w:t>
      </w:r>
      <w:proofErr w:type="spellEnd"/>
      <w:r w:rsidRPr="00C12049">
        <w:rPr>
          <w:rFonts w:ascii="Arial" w:eastAsia="Calibri" w:hAnsi="Arial" w:cs="Arial"/>
          <w:i/>
          <w:sz w:val="24"/>
          <w:szCs w:val="24"/>
        </w:rPr>
        <w:t xml:space="preserve"> Work</w:t>
      </w:r>
      <w:r w:rsidRPr="00C12049">
        <w:rPr>
          <w:rFonts w:ascii="Arial" w:eastAsia="Calibri" w:hAnsi="Arial" w:cs="Arial"/>
          <w:sz w:val="24"/>
          <w:szCs w:val="24"/>
        </w:rPr>
        <w:t>, 27(2),</w:t>
      </w:r>
      <w:r w:rsidRPr="00C12049">
        <w:rPr>
          <w:rFonts w:ascii="Arial" w:eastAsia="Calibri" w:hAnsi="Arial" w:cs="Arial"/>
          <w:spacing w:val="-17"/>
          <w:sz w:val="24"/>
          <w:szCs w:val="24"/>
        </w:rPr>
        <w:t xml:space="preserve"> </w:t>
      </w:r>
      <w:r w:rsidRPr="00C12049">
        <w:rPr>
          <w:rFonts w:ascii="Arial" w:eastAsia="Calibri" w:hAnsi="Arial" w:cs="Arial"/>
          <w:sz w:val="24"/>
          <w:szCs w:val="24"/>
        </w:rPr>
        <w:t>113.</w:t>
      </w:r>
      <w:proofErr w:type="gramEnd"/>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820" w:right="1208" w:hanging="720"/>
        <w:rPr>
          <w:rFonts w:ascii="Arial" w:eastAsia="Times New Roman" w:hAnsi="Arial" w:cs="Arial"/>
          <w:sz w:val="24"/>
          <w:szCs w:val="24"/>
        </w:rPr>
      </w:pPr>
      <w:proofErr w:type="spellStart"/>
      <w:proofErr w:type="gramStart"/>
      <w:r w:rsidRPr="00C12049">
        <w:rPr>
          <w:rFonts w:ascii="Arial" w:eastAsia="Times New Roman" w:hAnsi="Arial" w:cs="Arial"/>
          <w:sz w:val="24"/>
          <w:szCs w:val="24"/>
        </w:rPr>
        <w:t>Hinrichsen</w:t>
      </w:r>
      <w:proofErr w:type="spellEnd"/>
      <w:r w:rsidRPr="00C12049">
        <w:rPr>
          <w:rFonts w:ascii="Arial" w:eastAsia="Times New Roman" w:hAnsi="Arial" w:cs="Arial"/>
          <w:sz w:val="24"/>
          <w:szCs w:val="24"/>
        </w:rPr>
        <w:t>, H., Morrison, T., Waller, G., Schmidt, V. (2007).</w:t>
      </w:r>
      <w:proofErr w:type="gramEnd"/>
      <w:r w:rsidRPr="00C12049">
        <w:rPr>
          <w:rFonts w:ascii="Arial" w:eastAsia="Times New Roman" w:hAnsi="Arial" w:cs="Arial"/>
          <w:sz w:val="24"/>
          <w:szCs w:val="24"/>
        </w:rPr>
        <w:t xml:space="preserve"> Triggers of self</w:t>
      </w:r>
      <w:r w:rsidRPr="00C12049">
        <w:rPr>
          <w:rFonts w:ascii="Arial" w:eastAsia="Times New Roman" w:hAnsi="Arial" w:cs="Arial"/>
          <w:spacing w:val="-31"/>
          <w:sz w:val="24"/>
          <w:szCs w:val="24"/>
        </w:rPr>
        <w:t>-</w:t>
      </w:r>
      <w:r w:rsidRPr="00C12049">
        <w:rPr>
          <w:rFonts w:ascii="Arial" w:eastAsia="Times New Roman" w:hAnsi="Arial" w:cs="Arial"/>
          <w:sz w:val="24"/>
          <w:szCs w:val="24"/>
        </w:rPr>
        <w:t xml:space="preserve">induced vomiting in bulimic disorders: The roles of core beliefs and imagery. </w:t>
      </w:r>
      <w:r w:rsidRPr="00C12049">
        <w:rPr>
          <w:rFonts w:ascii="Arial" w:eastAsia="Times New Roman" w:hAnsi="Arial" w:cs="Arial"/>
          <w:i/>
          <w:sz w:val="24"/>
          <w:szCs w:val="24"/>
        </w:rPr>
        <w:t>Journal</w:t>
      </w:r>
      <w:r w:rsidRPr="00C12049">
        <w:rPr>
          <w:rFonts w:ascii="Arial" w:eastAsia="Times New Roman" w:hAnsi="Arial" w:cs="Arial"/>
          <w:i/>
          <w:spacing w:val="-28"/>
          <w:sz w:val="24"/>
          <w:szCs w:val="24"/>
        </w:rPr>
        <w:t xml:space="preserve"> </w:t>
      </w:r>
      <w:r w:rsidRPr="00C12049">
        <w:rPr>
          <w:rFonts w:ascii="Arial" w:eastAsia="Times New Roman" w:hAnsi="Arial" w:cs="Arial"/>
          <w:i/>
          <w:sz w:val="24"/>
          <w:szCs w:val="24"/>
        </w:rPr>
        <w:t>of Cognitive Psychotherapy</w:t>
      </w:r>
      <w:r w:rsidRPr="00C12049">
        <w:rPr>
          <w:rFonts w:ascii="Arial" w:eastAsia="Times New Roman" w:hAnsi="Arial" w:cs="Arial"/>
          <w:sz w:val="24"/>
          <w:szCs w:val="24"/>
        </w:rPr>
        <w:t>, 21(3),</w:t>
      </w:r>
      <w:r w:rsidRPr="00C12049">
        <w:rPr>
          <w:rFonts w:ascii="Arial" w:eastAsia="Times New Roman" w:hAnsi="Arial" w:cs="Arial"/>
          <w:spacing w:val="-15"/>
          <w:sz w:val="24"/>
          <w:szCs w:val="24"/>
        </w:rPr>
        <w:t xml:space="preserve"> </w:t>
      </w:r>
      <w:r w:rsidRPr="00C12049">
        <w:rPr>
          <w:rFonts w:ascii="Arial" w:eastAsia="Times New Roman" w:hAnsi="Arial" w:cs="Arial"/>
          <w:sz w:val="24"/>
          <w:szCs w:val="24"/>
        </w:rPr>
        <w:t>261-272.</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820" w:right="1208" w:hanging="720"/>
        <w:rPr>
          <w:rFonts w:ascii="Arial" w:eastAsia="Times New Roman" w:hAnsi="Arial" w:cs="Arial"/>
          <w:sz w:val="24"/>
          <w:szCs w:val="24"/>
        </w:rPr>
      </w:pPr>
      <w:r w:rsidRPr="00C12049">
        <w:rPr>
          <w:rFonts w:ascii="Arial" w:eastAsia="Times New Roman" w:hAnsi="Arial" w:cs="Arial"/>
          <w:sz w:val="24"/>
          <w:szCs w:val="24"/>
        </w:rPr>
        <w:t xml:space="preserve">Hopcroft, R.L., Bradley, D.B. (2007). </w:t>
      </w:r>
      <w:proofErr w:type="gramStart"/>
      <w:r w:rsidRPr="00C12049">
        <w:rPr>
          <w:rFonts w:ascii="Arial" w:eastAsia="Times New Roman" w:hAnsi="Arial" w:cs="Arial"/>
          <w:sz w:val="24"/>
          <w:szCs w:val="24"/>
        </w:rPr>
        <w:t>The sex difference in depression across</w:t>
      </w:r>
      <w:r w:rsidRPr="00C12049">
        <w:rPr>
          <w:rFonts w:ascii="Arial" w:eastAsia="Times New Roman" w:hAnsi="Arial" w:cs="Arial"/>
          <w:spacing w:val="-28"/>
          <w:sz w:val="24"/>
          <w:szCs w:val="24"/>
        </w:rPr>
        <w:t xml:space="preserve"> </w:t>
      </w:r>
      <w:r w:rsidRPr="00C12049">
        <w:rPr>
          <w:rFonts w:ascii="Arial" w:eastAsia="Times New Roman" w:hAnsi="Arial" w:cs="Arial"/>
          <w:sz w:val="24"/>
          <w:szCs w:val="24"/>
        </w:rPr>
        <w:t>29 countries.</w:t>
      </w:r>
      <w:proofErr w:type="gramEnd"/>
      <w:r w:rsidRPr="00C12049">
        <w:rPr>
          <w:rFonts w:ascii="Arial" w:eastAsia="Times New Roman" w:hAnsi="Arial" w:cs="Arial"/>
          <w:sz w:val="24"/>
          <w:szCs w:val="24"/>
        </w:rPr>
        <w:t xml:space="preserve">  </w:t>
      </w:r>
      <w:r w:rsidRPr="00C12049">
        <w:rPr>
          <w:rFonts w:ascii="Arial" w:eastAsia="Times New Roman" w:hAnsi="Arial" w:cs="Arial"/>
          <w:i/>
          <w:sz w:val="24"/>
          <w:szCs w:val="24"/>
        </w:rPr>
        <w:t xml:space="preserve">Social Forces, </w:t>
      </w:r>
      <w:r w:rsidRPr="00C12049">
        <w:rPr>
          <w:rFonts w:ascii="Arial" w:eastAsia="Times New Roman" w:hAnsi="Arial" w:cs="Arial"/>
          <w:sz w:val="24"/>
          <w:szCs w:val="24"/>
        </w:rPr>
        <w:t>85(4),</w:t>
      </w:r>
      <w:r w:rsidRPr="00C12049">
        <w:rPr>
          <w:rFonts w:ascii="Arial" w:eastAsia="Times New Roman" w:hAnsi="Arial" w:cs="Arial"/>
          <w:spacing w:val="-15"/>
          <w:sz w:val="24"/>
          <w:szCs w:val="24"/>
        </w:rPr>
        <w:t xml:space="preserve"> </w:t>
      </w:r>
      <w:r w:rsidRPr="00C12049">
        <w:rPr>
          <w:rFonts w:ascii="Arial" w:eastAsia="Times New Roman" w:hAnsi="Arial" w:cs="Arial"/>
          <w:sz w:val="24"/>
          <w:szCs w:val="24"/>
        </w:rPr>
        <w:t>1483-1507.</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820" w:right="1176" w:hanging="720"/>
        <w:rPr>
          <w:rFonts w:ascii="Arial" w:eastAsia="Times New Roman" w:hAnsi="Arial" w:cs="Arial"/>
          <w:sz w:val="24"/>
          <w:szCs w:val="24"/>
        </w:rPr>
      </w:pPr>
      <w:proofErr w:type="spellStart"/>
      <w:proofErr w:type="gramStart"/>
      <w:r w:rsidRPr="00C12049">
        <w:rPr>
          <w:rFonts w:ascii="Arial" w:eastAsia="Times New Roman" w:hAnsi="Arial" w:cs="Arial"/>
          <w:sz w:val="24"/>
          <w:szCs w:val="24"/>
        </w:rPr>
        <w:t>Linhorst</w:t>
      </w:r>
      <w:proofErr w:type="spellEnd"/>
      <w:r w:rsidRPr="00C12049">
        <w:rPr>
          <w:rFonts w:ascii="Arial" w:eastAsia="Times New Roman" w:hAnsi="Arial" w:cs="Arial"/>
          <w:sz w:val="24"/>
          <w:szCs w:val="24"/>
        </w:rPr>
        <w:t>, D.M., Hamilton, G., Young, E., Eckert, A.</w:t>
      </w:r>
      <w:proofErr w:type="gramEnd"/>
      <w:r w:rsidRPr="00C12049">
        <w:rPr>
          <w:rFonts w:ascii="Arial" w:eastAsia="Times New Roman" w:hAnsi="Arial" w:cs="Arial"/>
          <w:sz w:val="24"/>
          <w:szCs w:val="24"/>
        </w:rPr>
        <w:t xml:space="preserve">  (2002)</w:t>
      </w:r>
      <w:proofErr w:type="gramStart"/>
      <w:r w:rsidRPr="00C12049">
        <w:rPr>
          <w:rFonts w:ascii="Arial" w:eastAsia="Times New Roman" w:hAnsi="Arial" w:cs="Arial"/>
          <w:sz w:val="24"/>
          <w:szCs w:val="24"/>
        </w:rPr>
        <w:t>.  Opportunities</w:t>
      </w:r>
      <w:proofErr w:type="gramEnd"/>
      <w:r w:rsidRPr="00C12049">
        <w:rPr>
          <w:rFonts w:ascii="Arial" w:eastAsia="Times New Roman" w:hAnsi="Arial" w:cs="Arial"/>
          <w:sz w:val="24"/>
          <w:szCs w:val="24"/>
        </w:rPr>
        <w:t xml:space="preserve"> and</w:t>
      </w:r>
      <w:r w:rsidRPr="00C12049">
        <w:rPr>
          <w:rFonts w:ascii="Arial" w:eastAsia="Times New Roman" w:hAnsi="Arial" w:cs="Arial"/>
          <w:spacing w:val="29"/>
          <w:sz w:val="24"/>
          <w:szCs w:val="24"/>
        </w:rPr>
        <w:t xml:space="preserve"> </w:t>
      </w:r>
      <w:r w:rsidRPr="00C12049">
        <w:rPr>
          <w:rFonts w:ascii="Arial" w:eastAsia="Times New Roman" w:hAnsi="Arial" w:cs="Arial"/>
          <w:sz w:val="24"/>
          <w:szCs w:val="24"/>
        </w:rPr>
        <w:t>barriers to empowering people with severe mental illness through participation in</w:t>
      </w:r>
      <w:r w:rsidRPr="00C12049">
        <w:rPr>
          <w:rFonts w:ascii="Arial" w:eastAsia="Times New Roman" w:hAnsi="Arial" w:cs="Arial"/>
          <w:spacing w:val="-34"/>
          <w:sz w:val="24"/>
          <w:szCs w:val="24"/>
        </w:rPr>
        <w:t xml:space="preserve"> </w:t>
      </w:r>
      <w:r w:rsidRPr="00C12049">
        <w:rPr>
          <w:rFonts w:ascii="Arial" w:eastAsia="Times New Roman" w:hAnsi="Arial" w:cs="Arial"/>
          <w:sz w:val="24"/>
          <w:szCs w:val="24"/>
        </w:rPr>
        <w:t xml:space="preserve">treatment planning.  </w:t>
      </w:r>
      <w:r w:rsidRPr="00C12049">
        <w:rPr>
          <w:rFonts w:ascii="Arial" w:eastAsia="Times New Roman" w:hAnsi="Arial" w:cs="Arial"/>
          <w:i/>
          <w:sz w:val="24"/>
          <w:szCs w:val="24"/>
        </w:rPr>
        <w:t>Social Work</w:t>
      </w:r>
      <w:r w:rsidRPr="00C12049">
        <w:rPr>
          <w:rFonts w:ascii="Arial" w:eastAsia="Times New Roman" w:hAnsi="Arial" w:cs="Arial"/>
          <w:sz w:val="24"/>
          <w:szCs w:val="24"/>
        </w:rPr>
        <w:t>, 47(4),</w:t>
      </w:r>
      <w:r w:rsidRPr="00C12049">
        <w:rPr>
          <w:rFonts w:ascii="Arial" w:eastAsia="Times New Roman" w:hAnsi="Arial" w:cs="Arial"/>
          <w:spacing w:val="-15"/>
          <w:sz w:val="24"/>
          <w:szCs w:val="24"/>
        </w:rPr>
        <w:t xml:space="preserve"> </w:t>
      </w:r>
      <w:r w:rsidRPr="00C12049">
        <w:rPr>
          <w:rFonts w:ascii="Arial" w:eastAsia="Times New Roman" w:hAnsi="Arial" w:cs="Arial"/>
          <w:sz w:val="24"/>
          <w:szCs w:val="24"/>
        </w:rPr>
        <w:t>425-434.</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100" w:right="1208"/>
        <w:rPr>
          <w:rFonts w:ascii="Arial" w:eastAsia="Times New Roman" w:hAnsi="Arial" w:cs="Arial"/>
          <w:sz w:val="24"/>
          <w:szCs w:val="24"/>
        </w:rPr>
      </w:pPr>
      <w:r w:rsidRPr="00C12049">
        <w:rPr>
          <w:rFonts w:ascii="Arial" w:eastAsia="Times New Roman" w:hAnsi="Arial" w:cs="Arial"/>
          <w:sz w:val="24"/>
          <w:szCs w:val="24"/>
        </w:rPr>
        <w:t xml:space="preserve">McCrae, R.R., Jian Yang, Costa Jr., P.T., </w:t>
      </w:r>
      <w:proofErr w:type="spellStart"/>
      <w:r w:rsidRPr="00C12049">
        <w:rPr>
          <w:rFonts w:ascii="Arial" w:eastAsia="Times New Roman" w:hAnsi="Arial" w:cs="Arial"/>
          <w:sz w:val="24"/>
          <w:szCs w:val="24"/>
        </w:rPr>
        <w:t>Xiaoang</w:t>
      </w:r>
      <w:proofErr w:type="spellEnd"/>
      <w:r w:rsidRPr="00C12049">
        <w:rPr>
          <w:rFonts w:ascii="Arial" w:eastAsia="Times New Roman" w:hAnsi="Arial" w:cs="Arial"/>
          <w:sz w:val="24"/>
          <w:szCs w:val="24"/>
        </w:rPr>
        <w:t xml:space="preserve"> Dai, </w:t>
      </w:r>
      <w:proofErr w:type="spellStart"/>
      <w:r w:rsidRPr="00C12049">
        <w:rPr>
          <w:rFonts w:ascii="Arial" w:eastAsia="Times New Roman" w:hAnsi="Arial" w:cs="Arial"/>
          <w:sz w:val="24"/>
          <w:szCs w:val="24"/>
        </w:rPr>
        <w:t>Shuqiao</w:t>
      </w:r>
      <w:proofErr w:type="spellEnd"/>
      <w:r w:rsidRPr="00C12049">
        <w:rPr>
          <w:rFonts w:ascii="Arial" w:eastAsia="Times New Roman" w:hAnsi="Arial" w:cs="Arial"/>
          <w:sz w:val="24"/>
          <w:szCs w:val="24"/>
        </w:rPr>
        <w:t xml:space="preserve"> Yao, </w:t>
      </w:r>
      <w:proofErr w:type="spellStart"/>
      <w:r w:rsidRPr="00C12049">
        <w:rPr>
          <w:rFonts w:ascii="Arial" w:eastAsia="Times New Roman" w:hAnsi="Arial" w:cs="Arial"/>
          <w:sz w:val="24"/>
          <w:szCs w:val="24"/>
        </w:rPr>
        <w:t>Taisheng</w:t>
      </w:r>
      <w:proofErr w:type="spellEnd"/>
      <w:r w:rsidRPr="00C12049">
        <w:rPr>
          <w:rFonts w:ascii="Arial" w:eastAsia="Times New Roman" w:hAnsi="Arial" w:cs="Arial"/>
          <w:spacing w:val="-24"/>
          <w:sz w:val="24"/>
          <w:szCs w:val="24"/>
        </w:rPr>
        <w:t xml:space="preserve"> </w:t>
      </w:r>
      <w:proofErr w:type="spellStart"/>
      <w:r w:rsidRPr="00C12049">
        <w:rPr>
          <w:rFonts w:ascii="Arial" w:eastAsia="Times New Roman" w:hAnsi="Arial" w:cs="Arial"/>
          <w:sz w:val="24"/>
          <w:szCs w:val="24"/>
        </w:rPr>
        <w:t>Cai</w:t>
      </w:r>
      <w:proofErr w:type="spellEnd"/>
      <w:r w:rsidRPr="00C12049">
        <w:rPr>
          <w:rFonts w:ascii="Arial" w:eastAsia="Times New Roman" w:hAnsi="Arial" w:cs="Arial"/>
          <w:sz w:val="24"/>
          <w:szCs w:val="24"/>
        </w:rPr>
        <w:t>,</w:t>
      </w:r>
      <w:r>
        <w:rPr>
          <w:rFonts w:ascii="Arial" w:eastAsia="Times New Roman" w:hAnsi="Arial" w:cs="Arial"/>
          <w:sz w:val="24"/>
          <w:szCs w:val="24"/>
        </w:rPr>
        <w:t xml:space="preserve"> </w:t>
      </w:r>
      <w:proofErr w:type="spellStart"/>
      <w:r w:rsidRPr="00C12049">
        <w:rPr>
          <w:rFonts w:ascii="Arial" w:eastAsia="Times New Roman" w:hAnsi="Arial" w:cs="Arial"/>
          <w:sz w:val="24"/>
          <w:szCs w:val="24"/>
        </w:rPr>
        <w:t>Beiling</w:t>
      </w:r>
      <w:proofErr w:type="spellEnd"/>
      <w:r w:rsidRPr="00C12049">
        <w:rPr>
          <w:rFonts w:ascii="Arial" w:eastAsia="Times New Roman" w:hAnsi="Arial" w:cs="Arial"/>
          <w:sz w:val="24"/>
          <w:szCs w:val="24"/>
        </w:rPr>
        <w:t xml:space="preserve"> Gao, (2001). </w:t>
      </w:r>
      <w:proofErr w:type="gramStart"/>
      <w:r w:rsidRPr="00C12049">
        <w:rPr>
          <w:rFonts w:ascii="Arial" w:eastAsia="Times New Roman" w:hAnsi="Arial" w:cs="Arial"/>
          <w:sz w:val="24"/>
          <w:szCs w:val="24"/>
        </w:rPr>
        <w:t>Personality profiles and the prediction of categorical</w:t>
      </w:r>
      <w:r w:rsidRPr="00C12049">
        <w:rPr>
          <w:rFonts w:ascii="Arial" w:eastAsia="Times New Roman" w:hAnsi="Arial" w:cs="Arial"/>
          <w:spacing w:val="-32"/>
          <w:sz w:val="24"/>
          <w:szCs w:val="24"/>
        </w:rPr>
        <w:t xml:space="preserve"> </w:t>
      </w:r>
      <w:r w:rsidRPr="00C12049">
        <w:rPr>
          <w:rFonts w:ascii="Arial" w:eastAsia="Times New Roman" w:hAnsi="Arial" w:cs="Arial"/>
          <w:sz w:val="24"/>
          <w:szCs w:val="24"/>
        </w:rPr>
        <w:t>personality disorders.</w:t>
      </w:r>
      <w:proofErr w:type="gramEnd"/>
      <w:r w:rsidRPr="00C12049">
        <w:rPr>
          <w:rFonts w:ascii="Arial" w:eastAsia="Times New Roman" w:hAnsi="Arial" w:cs="Arial"/>
          <w:sz w:val="24"/>
          <w:szCs w:val="24"/>
        </w:rPr>
        <w:t xml:space="preserve">  </w:t>
      </w:r>
      <w:r w:rsidRPr="00C12049">
        <w:rPr>
          <w:rFonts w:ascii="Arial" w:eastAsia="Times New Roman" w:hAnsi="Arial" w:cs="Arial"/>
          <w:i/>
          <w:sz w:val="24"/>
          <w:szCs w:val="24"/>
        </w:rPr>
        <w:t>Journal of Personality</w:t>
      </w:r>
      <w:r w:rsidRPr="00C12049">
        <w:rPr>
          <w:rFonts w:ascii="Arial" w:eastAsia="Times New Roman" w:hAnsi="Arial" w:cs="Arial"/>
          <w:sz w:val="24"/>
          <w:szCs w:val="24"/>
        </w:rPr>
        <w:t>, 69(2),</w:t>
      </w:r>
      <w:r w:rsidRPr="00C12049">
        <w:rPr>
          <w:rFonts w:ascii="Arial" w:eastAsia="Times New Roman" w:hAnsi="Arial" w:cs="Arial"/>
          <w:spacing w:val="-11"/>
          <w:sz w:val="24"/>
          <w:szCs w:val="24"/>
        </w:rPr>
        <w:t xml:space="preserve"> </w:t>
      </w:r>
      <w:r w:rsidRPr="00C12049">
        <w:rPr>
          <w:rFonts w:ascii="Arial" w:eastAsia="Times New Roman" w:hAnsi="Arial" w:cs="Arial"/>
          <w:sz w:val="24"/>
          <w:szCs w:val="24"/>
        </w:rPr>
        <w:t>155-174.</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100" w:right="1208"/>
        <w:rPr>
          <w:rFonts w:ascii="Arial" w:eastAsia="Times New Roman" w:hAnsi="Arial" w:cs="Arial"/>
          <w:sz w:val="24"/>
          <w:szCs w:val="24"/>
        </w:rPr>
      </w:pPr>
      <w:proofErr w:type="gramStart"/>
      <w:r w:rsidRPr="00C12049">
        <w:rPr>
          <w:rFonts w:ascii="Arial" w:eastAsia="Times New Roman" w:hAnsi="Arial" w:cs="Arial"/>
          <w:sz w:val="24"/>
          <w:szCs w:val="24"/>
        </w:rPr>
        <w:t xml:space="preserve">Power, M.J, </w:t>
      </w:r>
      <w:proofErr w:type="spellStart"/>
      <w:r w:rsidRPr="00C12049">
        <w:rPr>
          <w:rFonts w:ascii="Arial" w:eastAsia="Times New Roman" w:hAnsi="Arial" w:cs="Arial"/>
          <w:sz w:val="24"/>
          <w:szCs w:val="24"/>
        </w:rPr>
        <w:t>Tarisia</w:t>
      </w:r>
      <w:proofErr w:type="spellEnd"/>
      <w:r w:rsidRPr="00C12049">
        <w:rPr>
          <w:rFonts w:ascii="Arial" w:eastAsia="Times New Roman" w:hAnsi="Arial" w:cs="Arial"/>
          <w:sz w:val="24"/>
          <w:szCs w:val="24"/>
        </w:rPr>
        <w:t>, M.</w:t>
      </w:r>
      <w:proofErr w:type="gramEnd"/>
      <w:r w:rsidRPr="00C12049">
        <w:rPr>
          <w:rFonts w:ascii="Arial" w:eastAsia="Times New Roman" w:hAnsi="Arial" w:cs="Arial"/>
          <w:sz w:val="24"/>
          <w:szCs w:val="24"/>
        </w:rPr>
        <w:t xml:space="preserve">  (2007)</w:t>
      </w:r>
      <w:proofErr w:type="gramStart"/>
      <w:r w:rsidRPr="00C12049">
        <w:rPr>
          <w:rFonts w:ascii="Arial" w:eastAsia="Times New Roman" w:hAnsi="Arial" w:cs="Arial"/>
          <w:sz w:val="24"/>
          <w:szCs w:val="24"/>
        </w:rPr>
        <w:t>.  Basic</w:t>
      </w:r>
      <w:proofErr w:type="gramEnd"/>
      <w:r w:rsidRPr="00C12049">
        <w:rPr>
          <w:rFonts w:ascii="Arial" w:eastAsia="Times New Roman" w:hAnsi="Arial" w:cs="Arial"/>
          <w:sz w:val="24"/>
          <w:szCs w:val="24"/>
        </w:rPr>
        <w:t xml:space="preserve"> and complex emotions in depression and</w:t>
      </w:r>
      <w:r w:rsidRPr="00C12049">
        <w:rPr>
          <w:rFonts w:ascii="Arial" w:eastAsia="Times New Roman" w:hAnsi="Arial" w:cs="Arial"/>
          <w:spacing w:val="-31"/>
          <w:sz w:val="24"/>
          <w:szCs w:val="24"/>
        </w:rPr>
        <w:t xml:space="preserve"> </w:t>
      </w:r>
      <w:r w:rsidRPr="00C12049">
        <w:rPr>
          <w:rFonts w:ascii="Arial" w:eastAsia="Times New Roman" w:hAnsi="Arial" w:cs="Arial"/>
          <w:sz w:val="24"/>
          <w:szCs w:val="24"/>
        </w:rPr>
        <w:t>anxiety.</w:t>
      </w:r>
      <w:r>
        <w:rPr>
          <w:rFonts w:ascii="Arial" w:eastAsia="Times New Roman" w:hAnsi="Arial" w:cs="Arial"/>
          <w:sz w:val="24"/>
          <w:szCs w:val="24"/>
        </w:rPr>
        <w:t xml:space="preserve"> </w:t>
      </w:r>
      <w:r w:rsidRPr="00C12049">
        <w:rPr>
          <w:rFonts w:ascii="Arial" w:eastAsia="Calibri" w:hAnsi="Arial" w:cs="Arial"/>
          <w:i/>
          <w:sz w:val="24"/>
          <w:szCs w:val="24"/>
        </w:rPr>
        <w:t xml:space="preserve">Clinical </w:t>
      </w:r>
      <w:proofErr w:type="spellStart"/>
      <w:r w:rsidRPr="00C12049">
        <w:rPr>
          <w:rFonts w:ascii="Arial" w:eastAsia="Calibri" w:hAnsi="Arial" w:cs="Arial"/>
          <w:i/>
          <w:sz w:val="24"/>
          <w:szCs w:val="24"/>
        </w:rPr>
        <w:t>Psychology&amp;Psychotherapy</w:t>
      </w:r>
      <w:proofErr w:type="spellEnd"/>
      <w:r w:rsidRPr="00C12049">
        <w:rPr>
          <w:rFonts w:ascii="Arial" w:eastAsia="Calibri" w:hAnsi="Arial" w:cs="Arial"/>
          <w:sz w:val="24"/>
          <w:szCs w:val="24"/>
        </w:rPr>
        <w:t>, 14(1),</w:t>
      </w:r>
      <w:r w:rsidRPr="00C12049">
        <w:rPr>
          <w:rFonts w:ascii="Arial" w:eastAsia="Calibri" w:hAnsi="Arial" w:cs="Arial"/>
          <w:spacing w:val="-11"/>
          <w:sz w:val="24"/>
          <w:szCs w:val="24"/>
        </w:rPr>
        <w:t xml:space="preserve"> </w:t>
      </w:r>
      <w:r w:rsidRPr="00C12049">
        <w:rPr>
          <w:rFonts w:ascii="Arial" w:eastAsia="Calibri" w:hAnsi="Arial" w:cs="Arial"/>
          <w:sz w:val="24"/>
          <w:szCs w:val="24"/>
        </w:rPr>
        <w:t>19-31.</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100" w:right="1208"/>
        <w:rPr>
          <w:rFonts w:ascii="Arial" w:eastAsia="Times New Roman" w:hAnsi="Arial" w:cs="Arial"/>
          <w:sz w:val="24"/>
          <w:szCs w:val="24"/>
        </w:rPr>
      </w:pPr>
      <w:r w:rsidRPr="00C12049">
        <w:rPr>
          <w:rFonts w:ascii="Arial" w:eastAsia="Calibri" w:hAnsi="Arial" w:cs="Arial"/>
          <w:sz w:val="24"/>
          <w:szCs w:val="24"/>
        </w:rPr>
        <w:t>Raikes, J.  (2003)</w:t>
      </w:r>
      <w:proofErr w:type="gramStart"/>
      <w:r w:rsidRPr="00C12049">
        <w:rPr>
          <w:rFonts w:ascii="Arial" w:eastAsia="Calibri" w:hAnsi="Arial" w:cs="Arial"/>
          <w:sz w:val="24"/>
          <w:szCs w:val="24"/>
        </w:rPr>
        <w:t>.  Splitting</w:t>
      </w:r>
      <w:proofErr w:type="gramEnd"/>
      <w:r w:rsidRPr="00C12049">
        <w:rPr>
          <w:rFonts w:ascii="Arial" w:eastAsia="Calibri" w:hAnsi="Arial" w:cs="Arial"/>
          <w:sz w:val="24"/>
          <w:szCs w:val="24"/>
        </w:rPr>
        <w:t xml:space="preserve"> hairs.  </w:t>
      </w:r>
      <w:proofErr w:type="gramStart"/>
      <w:r w:rsidRPr="00C12049">
        <w:rPr>
          <w:rFonts w:ascii="Arial" w:eastAsia="Calibri" w:hAnsi="Arial" w:cs="Arial"/>
          <w:i/>
          <w:sz w:val="24"/>
          <w:szCs w:val="24"/>
        </w:rPr>
        <w:t>Psychology Today</w:t>
      </w:r>
      <w:r w:rsidRPr="00C12049">
        <w:rPr>
          <w:rFonts w:ascii="Arial" w:eastAsia="Calibri" w:hAnsi="Arial" w:cs="Arial"/>
          <w:sz w:val="24"/>
          <w:szCs w:val="24"/>
        </w:rPr>
        <w:t>, 36(3),</w:t>
      </w:r>
      <w:r w:rsidRPr="00C12049">
        <w:rPr>
          <w:rFonts w:ascii="Arial" w:eastAsia="Calibri" w:hAnsi="Arial" w:cs="Arial"/>
          <w:spacing w:val="-26"/>
          <w:sz w:val="24"/>
          <w:szCs w:val="24"/>
        </w:rPr>
        <w:t xml:space="preserve"> </w:t>
      </w:r>
      <w:r w:rsidRPr="00C12049">
        <w:rPr>
          <w:rFonts w:ascii="Arial" w:eastAsia="Calibri" w:hAnsi="Arial" w:cs="Arial"/>
          <w:sz w:val="24"/>
          <w:szCs w:val="24"/>
        </w:rPr>
        <w:t>38.</w:t>
      </w:r>
      <w:proofErr w:type="gramEnd"/>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820" w:right="730" w:hanging="720"/>
        <w:rPr>
          <w:rFonts w:ascii="Arial" w:eastAsia="Times New Roman" w:hAnsi="Arial" w:cs="Arial"/>
          <w:sz w:val="24"/>
          <w:szCs w:val="24"/>
        </w:rPr>
      </w:pPr>
      <w:proofErr w:type="spellStart"/>
      <w:proofErr w:type="gramStart"/>
      <w:r w:rsidRPr="00C12049">
        <w:rPr>
          <w:rFonts w:ascii="Arial" w:eastAsia="Times New Roman" w:hAnsi="Arial" w:cs="Arial"/>
          <w:sz w:val="24"/>
          <w:szCs w:val="24"/>
        </w:rPr>
        <w:t>Rieher</w:t>
      </w:r>
      <w:proofErr w:type="spellEnd"/>
      <w:r w:rsidRPr="00C12049">
        <w:rPr>
          <w:rFonts w:ascii="Arial" w:eastAsia="Times New Roman" w:hAnsi="Arial" w:cs="Arial"/>
          <w:sz w:val="24"/>
          <w:szCs w:val="24"/>
        </w:rPr>
        <w:t xml:space="preserve">-Roller, A., </w:t>
      </w:r>
      <w:proofErr w:type="spellStart"/>
      <w:r w:rsidRPr="00C12049">
        <w:rPr>
          <w:rFonts w:ascii="Arial" w:eastAsia="Times New Roman" w:hAnsi="Arial" w:cs="Arial"/>
          <w:sz w:val="24"/>
          <w:szCs w:val="24"/>
        </w:rPr>
        <w:t>Gschwandtner</w:t>
      </w:r>
      <w:proofErr w:type="spellEnd"/>
      <w:r w:rsidRPr="00C12049">
        <w:rPr>
          <w:rFonts w:ascii="Arial" w:eastAsia="Times New Roman" w:hAnsi="Arial" w:cs="Arial"/>
          <w:sz w:val="24"/>
          <w:szCs w:val="24"/>
        </w:rPr>
        <w:t xml:space="preserve">, U., </w:t>
      </w:r>
      <w:proofErr w:type="spellStart"/>
      <w:r w:rsidRPr="00C12049">
        <w:rPr>
          <w:rFonts w:ascii="Arial" w:eastAsia="Times New Roman" w:hAnsi="Arial" w:cs="Arial"/>
          <w:sz w:val="24"/>
          <w:szCs w:val="24"/>
        </w:rPr>
        <w:t>Borgwardt</w:t>
      </w:r>
      <w:proofErr w:type="spellEnd"/>
      <w:r w:rsidRPr="00C12049">
        <w:rPr>
          <w:rFonts w:ascii="Arial" w:eastAsia="Times New Roman" w:hAnsi="Arial" w:cs="Arial"/>
          <w:sz w:val="24"/>
          <w:szCs w:val="24"/>
        </w:rPr>
        <w:t xml:space="preserve">, S., Aston, J., </w:t>
      </w:r>
      <w:proofErr w:type="spellStart"/>
      <w:r w:rsidRPr="00C12049">
        <w:rPr>
          <w:rFonts w:ascii="Arial" w:eastAsia="Times New Roman" w:hAnsi="Arial" w:cs="Arial"/>
          <w:sz w:val="24"/>
          <w:szCs w:val="24"/>
        </w:rPr>
        <w:t>Pfluger</w:t>
      </w:r>
      <w:proofErr w:type="spellEnd"/>
      <w:r w:rsidRPr="00C12049">
        <w:rPr>
          <w:rFonts w:ascii="Arial" w:eastAsia="Times New Roman" w:hAnsi="Arial" w:cs="Arial"/>
          <w:sz w:val="24"/>
          <w:szCs w:val="24"/>
        </w:rPr>
        <w:t xml:space="preserve">, M., </w:t>
      </w:r>
      <w:proofErr w:type="spellStart"/>
      <w:r w:rsidRPr="00C12049">
        <w:rPr>
          <w:rFonts w:ascii="Arial" w:eastAsia="Times New Roman" w:hAnsi="Arial" w:cs="Arial"/>
          <w:sz w:val="24"/>
          <w:szCs w:val="24"/>
        </w:rPr>
        <w:t>Rossler</w:t>
      </w:r>
      <w:proofErr w:type="spellEnd"/>
      <w:r w:rsidRPr="00C12049">
        <w:rPr>
          <w:rFonts w:ascii="Arial" w:eastAsia="Times New Roman" w:hAnsi="Arial" w:cs="Arial"/>
          <w:sz w:val="24"/>
          <w:szCs w:val="24"/>
        </w:rPr>
        <w:t>,</w:t>
      </w:r>
      <w:r w:rsidRPr="00C12049">
        <w:rPr>
          <w:rFonts w:ascii="Arial" w:eastAsia="Times New Roman" w:hAnsi="Arial" w:cs="Arial"/>
          <w:spacing w:val="24"/>
          <w:sz w:val="24"/>
          <w:szCs w:val="24"/>
        </w:rPr>
        <w:t xml:space="preserve"> </w:t>
      </w:r>
      <w:r w:rsidRPr="00C12049">
        <w:rPr>
          <w:rFonts w:ascii="Arial" w:eastAsia="Times New Roman" w:hAnsi="Arial" w:cs="Arial"/>
          <w:sz w:val="24"/>
          <w:szCs w:val="24"/>
        </w:rPr>
        <w:t>W. (2006).</w:t>
      </w:r>
      <w:proofErr w:type="gramEnd"/>
      <w:r w:rsidRPr="00C12049">
        <w:rPr>
          <w:rFonts w:ascii="Arial" w:eastAsia="Times New Roman" w:hAnsi="Arial" w:cs="Arial"/>
          <w:sz w:val="24"/>
          <w:szCs w:val="24"/>
        </w:rPr>
        <w:t xml:space="preserve"> Early detection and treatment of schizophrenia: How early? </w:t>
      </w:r>
      <w:proofErr w:type="spellStart"/>
      <w:r w:rsidRPr="00C12049">
        <w:rPr>
          <w:rFonts w:ascii="Arial" w:eastAsia="Times New Roman" w:hAnsi="Arial" w:cs="Arial"/>
          <w:i/>
          <w:sz w:val="24"/>
          <w:szCs w:val="24"/>
        </w:rPr>
        <w:t>Acta</w:t>
      </w:r>
      <w:proofErr w:type="spellEnd"/>
      <w:r w:rsidRPr="00C12049">
        <w:rPr>
          <w:rFonts w:ascii="Arial" w:eastAsia="Times New Roman" w:hAnsi="Arial" w:cs="Arial"/>
          <w:i/>
          <w:spacing w:val="-33"/>
          <w:sz w:val="24"/>
          <w:szCs w:val="24"/>
        </w:rPr>
        <w:t xml:space="preserve"> </w:t>
      </w:r>
      <w:proofErr w:type="spellStart"/>
      <w:r w:rsidRPr="00C12049">
        <w:rPr>
          <w:rFonts w:ascii="Arial" w:eastAsia="Times New Roman" w:hAnsi="Arial" w:cs="Arial"/>
          <w:i/>
          <w:sz w:val="24"/>
          <w:szCs w:val="24"/>
        </w:rPr>
        <w:t>Psychiatrica</w:t>
      </w:r>
      <w:proofErr w:type="spellEnd"/>
      <w:r w:rsidRPr="00C12049">
        <w:rPr>
          <w:rFonts w:ascii="Arial" w:eastAsia="Times New Roman" w:hAnsi="Arial" w:cs="Arial"/>
          <w:i/>
          <w:sz w:val="24"/>
          <w:szCs w:val="24"/>
        </w:rPr>
        <w:t xml:space="preserve"> </w:t>
      </w:r>
      <w:proofErr w:type="spellStart"/>
      <w:r w:rsidRPr="00C12049">
        <w:rPr>
          <w:rFonts w:ascii="Arial" w:eastAsia="Times New Roman" w:hAnsi="Arial" w:cs="Arial"/>
          <w:i/>
          <w:sz w:val="24"/>
          <w:szCs w:val="24"/>
        </w:rPr>
        <w:t>Scandinavica</w:t>
      </w:r>
      <w:proofErr w:type="spellEnd"/>
      <w:r w:rsidRPr="00C12049">
        <w:rPr>
          <w:rFonts w:ascii="Arial" w:eastAsia="Times New Roman" w:hAnsi="Arial" w:cs="Arial"/>
          <w:i/>
          <w:sz w:val="24"/>
          <w:szCs w:val="24"/>
        </w:rPr>
        <w:t xml:space="preserve">, </w:t>
      </w:r>
      <w:r w:rsidRPr="00C12049">
        <w:rPr>
          <w:rFonts w:ascii="Arial" w:eastAsia="Times New Roman" w:hAnsi="Arial" w:cs="Arial"/>
          <w:sz w:val="24"/>
          <w:szCs w:val="24"/>
        </w:rPr>
        <w:t>429(113),</w:t>
      </w:r>
      <w:r w:rsidRPr="00C12049">
        <w:rPr>
          <w:rFonts w:ascii="Arial" w:eastAsia="Times New Roman" w:hAnsi="Arial" w:cs="Arial"/>
          <w:spacing w:val="-8"/>
          <w:sz w:val="24"/>
          <w:szCs w:val="24"/>
        </w:rPr>
        <w:t xml:space="preserve"> </w:t>
      </w:r>
      <w:r w:rsidRPr="00C12049">
        <w:rPr>
          <w:rFonts w:ascii="Arial" w:eastAsia="Times New Roman" w:hAnsi="Arial" w:cs="Arial"/>
          <w:sz w:val="24"/>
          <w:szCs w:val="24"/>
        </w:rPr>
        <w:t>73-80.</w:t>
      </w:r>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820" w:right="1283" w:hanging="720"/>
        <w:jc w:val="both"/>
        <w:rPr>
          <w:rFonts w:ascii="Arial" w:eastAsia="Times New Roman" w:hAnsi="Arial" w:cs="Arial"/>
          <w:sz w:val="24"/>
          <w:szCs w:val="24"/>
        </w:rPr>
      </w:pPr>
      <w:proofErr w:type="gramStart"/>
      <w:r w:rsidRPr="00C12049">
        <w:rPr>
          <w:rFonts w:ascii="Arial" w:eastAsia="Times New Roman" w:hAnsi="Arial" w:cs="Arial"/>
          <w:sz w:val="24"/>
          <w:szCs w:val="24"/>
        </w:rPr>
        <w:t xml:space="preserve">Thompson, S., Herrmann, N., </w:t>
      </w:r>
      <w:proofErr w:type="spellStart"/>
      <w:r w:rsidRPr="00C12049">
        <w:rPr>
          <w:rFonts w:ascii="Arial" w:eastAsia="Times New Roman" w:hAnsi="Arial" w:cs="Arial"/>
          <w:sz w:val="24"/>
          <w:szCs w:val="24"/>
        </w:rPr>
        <w:t>Rapoport</w:t>
      </w:r>
      <w:proofErr w:type="spellEnd"/>
      <w:r w:rsidRPr="00C12049">
        <w:rPr>
          <w:rFonts w:ascii="Arial" w:eastAsia="Times New Roman" w:hAnsi="Arial" w:cs="Arial"/>
          <w:sz w:val="24"/>
          <w:szCs w:val="24"/>
        </w:rPr>
        <w:t xml:space="preserve">, M.J., </w:t>
      </w:r>
      <w:proofErr w:type="spellStart"/>
      <w:r w:rsidRPr="00C12049">
        <w:rPr>
          <w:rFonts w:ascii="Arial" w:eastAsia="Times New Roman" w:hAnsi="Arial" w:cs="Arial"/>
          <w:sz w:val="24"/>
          <w:szCs w:val="24"/>
        </w:rPr>
        <w:t>Lanctot</w:t>
      </w:r>
      <w:proofErr w:type="spellEnd"/>
      <w:r w:rsidRPr="00C12049">
        <w:rPr>
          <w:rFonts w:ascii="Arial" w:eastAsia="Times New Roman" w:hAnsi="Arial" w:cs="Arial"/>
          <w:sz w:val="24"/>
          <w:szCs w:val="24"/>
        </w:rPr>
        <w:t>, K.L. (2007).</w:t>
      </w:r>
      <w:proofErr w:type="gramEnd"/>
      <w:r w:rsidRPr="00C12049">
        <w:rPr>
          <w:rFonts w:ascii="Arial" w:eastAsia="Times New Roman" w:hAnsi="Arial" w:cs="Arial"/>
          <w:sz w:val="24"/>
          <w:szCs w:val="24"/>
        </w:rPr>
        <w:t xml:space="preserve"> </w:t>
      </w:r>
      <w:proofErr w:type="gramStart"/>
      <w:r w:rsidRPr="00C12049">
        <w:rPr>
          <w:rFonts w:ascii="Arial" w:eastAsia="Times New Roman" w:hAnsi="Arial" w:cs="Arial"/>
          <w:sz w:val="24"/>
          <w:szCs w:val="24"/>
        </w:rPr>
        <w:t>Efficacy and</w:t>
      </w:r>
      <w:r w:rsidRPr="00C12049">
        <w:rPr>
          <w:rFonts w:ascii="Arial" w:eastAsia="Times New Roman" w:hAnsi="Arial" w:cs="Arial"/>
          <w:spacing w:val="6"/>
          <w:sz w:val="24"/>
          <w:szCs w:val="24"/>
        </w:rPr>
        <w:t xml:space="preserve"> </w:t>
      </w:r>
      <w:r w:rsidRPr="00C12049">
        <w:rPr>
          <w:rFonts w:ascii="Arial" w:eastAsia="Times New Roman" w:hAnsi="Arial" w:cs="Arial"/>
          <w:sz w:val="24"/>
          <w:szCs w:val="24"/>
        </w:rPr>
        <w:t>safety of antidepressants for treatment of depression in Alzheimer’s disease.</w:t>
      </w:r>
      <w:proofErr w:type="gramEnd"/>
      <w:r w:rsidRPr="00C12049">
        <w:rPr>
          <w:rFonts w:ascii="Arial" w:eastAsia="Times New Roman" w:hAnsi="Arial" w:cs="Arial"/>
          <w:sz w:val="24"/>
          <w:szCs w:val="24"/>
        </w:rPr>
        <w:t xml:space="preserve"> </w:t>
      </w:r>
      <w:r w:rsidRPr="00C12049">
        <w:rPr>
          <w:rFonts w:ascii="Arial" w:eastAsia="Times New Roman" w:hAnsi="Arial" w:cs="Arial"/>
          <w:i/>
          <w:sz w:val="24"/>
          <w:szCs w:val="24"/>
        </w:rPr>
        <w:t>Journal</w:t>
      </w:r>
      <w:r w:rsidRPr="00C12049">
        <w:rPr>
          <w:rFonts w:ascii="Arial" w:eastAsia="Times New Roman" w:hAnsi="Arial" w:cs="Arial"/>
          <w:i/>
          <w:spacing w:val="38"/>
          <w:sz w:val="24"/>
          <w:szCs w:val="24"/>
        </w:rPr>
        <w:t xml:space="preserve"> </w:t>
      </w:r>
      <w:r w:rsidRPr="00C12049">
        <w:rPr>
          <w:rFonts w:ascii="Arial" w:eastAsia="Times New Roman" w:hAnsi="Arial" w:cs="Arial"/>
          <w:i/>
          <w:sz w:val="24"/>
          <w:szCs w:val="24"/>
        </w:rPr>
        <w:t>of Psychiatry</w:t>
      </w:r>
      <w:r w:rsidRPr="00C12049">
        <w:rPr>
          <w:rFonts w:ascii="Arial" w:eastAsia="Times New Roman" w:hAnsi="Arial" w:cs="Arial"/>
          <w:sz w:val="24"/>
          <w:szCs w:val="24"/>
        </w:rPr>
        <w:t>, 52(4),</w:t>
      </w:r>
      <w:r w:rsidRPr="00C12049">
        <w:rPr>
          <w:rFonts w:ascii="Arial" w:eastAsia="Times New Roman" w:hAnsi="Arial" w:cs="Arial"/>
          <w:spacing w:val="-6"/>
          <w:sz w:val="24"/>
          <w:szCs w:val="24"/>
        </w:rPr>
        <w:t xml:space="preserve"> </w:t>
      </w:r>
      <w:r w:rsidRPr="00C12049">
        <w:rPr>
          <w:rFonts w:ascii="Arial" w:eastAsia="Times New Roman" w:hAnsi="Arial" w:cs="Arial"/>
          <w:sz w:val="24"/>
          <w:szCs w:val="24"/>
        </w:rPr>
        <w:t>248-255.</w:t>
      </w:r>
    </w:p>
    <w:p w:rsidR="00C12049" w:rsidRPr="00C12049" w:rsidRDefault="00C12049" w:rsidP="00C12049">
      <w:pPr>
        <w:widowControl w:val="0"/>
        <w:spacing w:before="3" w:after="0" w:line="240" w:lineRule="auto"/>
        <w:rPr>
          <w:rFonts w:ascii="Arial" w:eastAsia="Times New Roman" w:hAnsi="Arial" w:cs="Arial"/>
          <w:sz w:val="24"/>
          <w:szCs w:val="24"/>
        </w:rPr>
      </w:pPr>
    </w:p>
    <w:p w:rsidR="00C12049" w:rsidRPr="00C12049" w:rsidRDefault="00C12049" w:rsidP="00C12049">
      <w:pPr>
        <w:widowControl w:val="0"/>
        <w:spacing w:after="0" w:line="240" w:lineRule="auto"/>
        <w:ind w:left="820" w:right="1208" w:hanging="720"/>
        <w:rPr>
          <w:rFonts w:ascii="Arial" w:eastAsia="Times New Roman" w:hAnsi="Arial" w:cs="Arial"/>
          <w:sz w:val="24"/>
          <w:szCs w:val="24"/>
        </w:rPr>
      </w:pPr>
      <w:r w:rsidRPr="00C12049">
        <w:rPr>
          <w:rFonts w:ascii="Arial" w:eastAsia="Times New Roman" w:hAnsi="Arial" w:cs="Arial"/>
          <w:sz w:val="24"/>
          <w:szCs w:val="24"/>
        </w:rPr>
        <w:t xml:space="preserve">Vogt, D.S., Tanner, L.R. (2007). </w:t>
      </w:r>
      <w:proofErr w:type="gramStart"/>
      <w:r w:rsidRPr="00C12049">
        <w:rPr>
          <w:rFonts w:ascii="Arial" w:eastAsia="Times New Roman" w:hAnsi="Arial" w:cs="Arial"/>
          <w:sz w:val="24"/>
          <w:szCs w:val="24"/>
        </w:rPr>
        <w:t>Risk and resilience factors for posttraumatic</w:t>
      </w:r>
      <w:r w:rsidRPr="00C12049">
        <w:rPr>
          <w:rFonts w:ascii="Arial" w:eastAsia="Times New Roman" w:hAnsi="Arial" w:cs="Arial"/>
          <w:spacing w:val="-21"/>
          <w:sz w:val="24"/>
          <w:szCs w:val="24"/>
        </w:rPr>
        <w:t xml:space="preserve"> </w:t>
      </w:r>
      <w:r w:rsidRPr="00C12049">
        <w:rPr>
          <w:rFonts w:ascii="Arial" w:eastAsia="Times New Roman" w:hAnsi="Arial" w:cs="Arial"/>
          <w:sz w:val="24"/>
          <w:szCs w:val="24"/>
        </w:rPr>
        <w:t>stress symptomatology in Gulf War I veterans.</w:t>
      </w:r>
      <w:proofErr w:type="gramEnd"/>
      <w:r w:rsidRPr="00C12049">
        <w:rPr>
          <w:rFonts w:ascii="Arial" w:eastAsia="Times New Roman" w:hAnsi="Arial" w:cs="Arial"/>
          <w:sz w:val="24"/>
          <w:szCs w:val="24"/>
        </w:rPr>
        <w:t xml:space="preserve"> </w:t>
      </w:r>
      <w:proofErr w:type="gramStart"/>
      <w:r w:rsidRPr="00C12049">
        <w:rPr>
          <w:rFonts w:ascii="Arial" w:eastAsia="Times New Roman" w:hAnsi="Arial" w:cs="Arial"/>
          <w:sz w:val="24"/>
          <w:szCs w:val="24"/>
        </w:rPr>
        <w:t xml:space="preserve">Journal </w:t>
      </w:r>
      <w:r w:rsidRPr="00C12049">
        <w:rPr>
          <w:rFonts w:ascii="Arial" w:eastAsia="Times New Roman" w:hAnsi="Arial" w:cs="Arial"/>
          <w:i/>
          <w:sz w:val="24"/>
          <w:szCs w:val="24"/>
        </w:rPr>
        <w:t>of Traumatic Stress</w:t>
      </w:r>
      <w:r w:rsidRPr="00C12049">
        <w:rPr>
          <w:rFonts w:ascii="Arial" w:eastAsia="Times New Roman" w:hAnsi="Arial" w:cs="Arial"/>
          <w:sz w:val="24"/>
          <w:szCs w:val="24"/>
        </w:rPr>
        <w:t>, 20(1),</w:t>
      </w:r>
      <w:r w:rsidRPr="00C12049">
        <w:rPr>
          <w:rFonts w:ascii="Arial" w:eastAsia="Times New Roman" w:hAnsi="Arial" w:cs="Arial"/>
          <w:spacing w:val="-28"/>
          <w:sz w:val="24"/>
          <w:szCs w:val="24"/>
        </w:rPr>
        <w:t xml:space="preserve"> </w:t>
      </w:r>
      <w:r w:rsidRPr="00C12049">
        <w:rPr>
          <w:rFonts w:ascii="Arial" w:eastAsia="Times New Roman" w:hAnsi="Arial" w:cs="Arial"/>
          <w:sz w:val="24"/>
          <w:szCs w:val="24"/>
        </w:rPr>
        <w:t>27- 38.</w:t>
      </w:r>
      <w:proofErr w:type="gramEnd"/>
    </w:p>
    <w:p w:rsidR="00C12049" w:rsidRPr="00C12049" w:rsidRDefault="00C12049" w:rsidP="00C12049">
      <w:pPr>
        <w:widowControl w:val="0"/>
        <w:spacing w:after="0" w:line="240" w:lineRule="auto"/>
        <w:rPr>
          <w:rFonts w:ascii="Arial" w:eastAsia="Times New Roman" w:hAnsi="Arial" w:cs="Arial"/>
          <w:sz w:val="24"/>
          <w:szCs w:val="24"/>
        </w:rPr>
      </w:pPr>
    </w:p>
    <w:p w:rsidR="00C12049" w:rsidRDefault="00C12049" w:rsidP="006A0D1C">
      <w:pPr>
        <w:widowControl w:val="0"/>
        <w:spacing w:after="0" w:line="240" w:lineRule="auto"/>
        <w:ind w:left="100" w:right="1208"/>
        <w:rPr>
          <w:rFonts w:ascii="Arial" w:eastAsia="Times New Roman" w:hAnsi="Arial" w:cs="Arial"/>
          <w:sz w:val="24"/>
          <w:szCs w:val="24"/>
        </w:rPr>
      </w:pPr>
      <w:proofErr w:type="gramStart"/>
      <w:r w:rsidRPr="00C12049">
        <w:rPr>
          <w:rFonts w:ascii="Arial" w:eastAsia="Times New Roman" w:hAnsi="Arial" w:cs="Arial"/>
          <w:sz w:val="24"/>
          <w:szCs w:val="24"/>
        </w:rPr>
        <w:t xml:space="preserve">Walsh, J., Green, R., Matthews, J., </w:t>
      </w:r>
      <w:proofErr w:type="spellStart"/>
      <w:r w:rsidRPr="00C12049">
        <w:rPr>
          <w:rFonts w:ascii="Arial" w:eastAsia="Times New Roman" w:hAnsi="Arial" w:cs="Arial"/>
          <w:sz w:val="24"/>
          <w:szCs w:val="24"/>
        </w:rPr>
        <w:t>Bonucelli</w:t>
      </w:r>
      <w:proofErr w:type="spellEnd"/>
      <w:r w:rsidRPr="00C12049">
        <w:rPr>
          <w:rFonts w:ascii="Arial" w:eastAsia="Times New Roman" w:hAnsi="Arial" w:cs="Arial"/>
          <w:sz w:val="24"/>
          <w:szCs w:val="24"/>
        </w:rPr>
        <w:t>-Puerto, B.</w:t>
      </w:r>
      <w:proofErr w:type="gramEnd"/>
      <w:r w:rsidRPr="00C12049">
        <w:rPr>
          <w:rFonts w:ascii="Arial" w:eastAsia="Times New Roman" w:hAnsi="Arial" w:cs="Arial"/>
          <w:sz w:val="24"/>
          <w:szCs w:val="24"/>
        </w:rPr>
        <w:t xml:space="preserve">  (2005)</w:t>
      </w:r>
      <w:proofErr w:type="gramStart"/>
      <w:r w:rsidRPr="00C12049">
        <w:rPr>
          <w:rFonts w:ascii="Arial" w:eastAsia="Times New Roman" w:hAnsi="Arial" w:cs="Arial"/>
          <w:sz w:val="24"/>
          <w:szCs w:val="24"/>
        </w:rPr>
        <w:t>.  Social</w:t>
      </w:r>
      <w:proofErr w:type="gramEnd"/>
      <w:r w:rsidRPr="00C12049">
        <w:rPr>
          <w:rFonts w:ascii="Arial" w:eastAsia="Times New Roman" w:hAnsi="Arial" w:cs="Arial"/>
          <w:sz w:val="24"/>
          <w:szCs w:val="24"/>
        </w:rPr>
        <w:t xml:space="preserve"> workers’</w:t>
      </w:r>
      <w:r w:rsidRPr="00C12049">
        <w:rPr>
          <w:rFonts w:ascii="Arial" w:eastAsia="Times New Roman" w:hAnsi="Arial" w:cs="Arial"/>
          <w:spacing w:val="-34"/>
          <w:sz w:val="24"/>
          <w:szCs w:val="24"/>
        </w:rPr>
        <w:t xml:space="preserve"> </w:t>
      </w:r>
      <w:proofErr w:type="spellStart"/>
      <w:r w:rsidRPr="00C12049">
        <w:rPr>
          <w:rFonts w:ascii="Arial" w:eastAsia="Times New Roman" w:hAnsi="Arial" w:cs="Arial"/>
          <w:sz w:val="24"/>
          <w:szCs w:val="24"/>
        </w:rPr>
        <w:t>viewsof</w:t>
      </w:r>
      <w:proofErr w:type="spellEnd"/>
      <w:r w:rsidRPr="00C12049">
        <w:rPr>
          <w:rFonts w:ascii="Arial" w:eastAsia="Times New Roman" w:hAnsi="Arial" w:cs="Arial"/>
          <w:sz w:val="24"/>
          <w:szCs w:val="24"/>
        </w:rPr>
        <w:t xml:space="preserve"> the etiology of mental disorders: Results of a national study</w:t>
      </w:r>
      <w:r w:rsidRPr="00C12049">
        <w:rPr>
          <w:rFonts w:ascii="Arial" w:eastAsia="Times New Roman" w:hAnsi="Arial" w:cs="Arial"/>
          <w:i/>
          <w:sz w:val="24"/>
          <w:szCs w:val="24"/>
        </w:rPr>
        <w:t xml:space="preserve">. </w:t>
      </w:r>
      <w:proofErr w:type="gramStart"/>
      <w:r w:rsidRPr="00C12049">
        <w:rPr>
          <w:rFonts w:ascii="Arial" w:eastAsia="Times New Roman" w:hAnsi="Arial" w:cs="Arial"/>
          <w:i/>
          <w:sz w:val="24"/>
          <w:szCs w:val="24"/>
        </w:rPr>
        <w:t xml:space="preserve">Social Work, </w:t>
      </w:r>
      <w:r w:rsidRPr="00C12049">
        <w:rPr>
          <w:rFonts w:ascii="Arial" w:eastAsia="Times New Roman" w:hAnsi="Arial" w:cs="Arial"/>
          <w:sz w:val="24"/>
          <w:szCs w:val="24"/>
        </w:rPr>
        <w:t>50(1)</w:t>
      </w:r>
      <w:r w:rsidRPr="00C12049">
        <w:rPr>
          <w:rFonts w:ascii="Arial" w:eastAsia="Times New Roman" w:hAnsi="Arial" w:cs="Arial"/>
          <w:spacing w:val="-36"/>
          <w:sz w:val="24"/>
          <w:szCs w:val="24"/>
        </w:rPr>
        <w:t xml:space="preserve"> </w:t>
      </w:r>
      <w:r w:rsidRPr="00C12049">
        <w:rPr>
          <w:rFonts w:ascii="Arial" w:eastAsia="Times New Roman" w:hAnsi="Arial" w:cs="Arial"/>
          <w:sz w:val="24"/>
          <w:szCs w:val="24"/>
        </w:rPr>
        <w:t>43- 52.</w:t>
      </w:r>
      <w:proofErr w:type="gramEnd"/>
    </w:p>
    <w:p w:rsidR="006A0D1C" w:rsidRPr="00C12049" w:rsidRDefault="006A0D1C" w:rsidP="006A0D1C">
      <w:pPr>
        <w:widowControl w:val="0"/>
        <w:spacing w:after="0" w:line="240" w:lineRule="auto"/>
        <w:ind w:left="100" w:right="1208"/>
        <w:rPr>
          <w:rFonts w:ascii="Arial" w:eastAsia="Times New Roman" w:hAnsi="Arial" w:cs="Arial"/>
          <w:sz w:val="24"/>
          <w:szCs w:val="24"/>
        </w:rPr>
      </w:pPr>
    </w:p>
    <w:p w:rsidR="00C12049" w:rsidRPr="00C12049" w:rsidRDefault="00C12049" w:rsidP="006A0D1C">
      <w:pPr>
        <w:widowControl w:val="0"/>
        <w:spacing w:after="0" w:line="240" w:lineRule="auto"/>
        <w:ind w:left="100" w:right="1208"/>
        <w:rPr>
          <w:rFonts w:ascii="Arial" w:eastAsia="Times New Roman" w:hAnsi="Arial" w:cs="Arial"/>
          <w:sz w:val="24"/>
          <w:szCs w:val="24"/>
        </w:rPr>
        <w:sectPr w:rsidR="00C12049" w:rsidRPr="00C12049">
          <w:footerReference w:type="default" r:id="rId28"/>
          <w:pgSz w:w="12240" w:h="15840"/>
          <w:pgMar w:top="680" w:right="940" w:bottom="780" w:left="1340" w:header="448" w:footer="586" w:gutter="0"/>
          <w:pgNumType w:start="213"/>
          <w:cols w:space="720"/>
        </w:sectPr>
      </w:pPr>
      <w:r w:rsidRPr="00C12049">
        <w:rPr>
          <w:rFonts w:ascii="Arial" w:eastAsia="Calibri" w:hAnsi="Arial" w:cs="Arial"/>
          <w:sz w:val="24"/>
          <w:szCs w:val="24"/>
        </w:rPr>
        <w:lastRenderedPageBreak/>
        <w:t xml:space="preserve">Walsh, J. (2002). </w:t>
      </w:r>
      <w:proofErr w:type="gramStart"/>
      <w:r w:rsidRPr="00C12049">
        <w:rPr>
          <w:rFonts w:ascii="Arial" w:eastAsia="Calibri" w:hAnsi="Arial" w:cs="Arial"/>
          <w:sz w:val="24"/>
          <w:szCs w:val="24"/>
        </w:rPr>
        <w:t>Shyness and social phobia</w:t>
      </w:r>
      <w:r w:rsidRPr="00C12049">
        <w:rPr>
          <w:rFonts w:ascii="Arial" w:eastAsia="Calibri" w:hAnsi="Arial" w:cs="Arial"/>
          <w:i/>
          <w:sz w:val="24"/>
          <w:szCs w:val="24"/>
        </w:rPr>
        <w:t>.</w:t>
      </w:r>
      <w:proofErr w:type="gramEnd"/>
      <w:r w:rsidRPr="00C12049">
        <w:rPr>
          <w:rFonts w:ascii="Arial" w:eastAsia="Calibri" w:hAnsi="Arial" w:cs="Arial"/>
          <w:i/>
          <w:sz w:val="24"/>
          <w:szCs w:val="24"/>
        </w:rPr>
        <w:t xml:space="preserve"> </w:t>
      </w:r>
      <w:proofErr w:type="spellStart"/>
      <w:r w:rsidRPr="00C12049">
        <w:rPr>
          <w:rFonts w:ascii="Arial" w:eastAsia="Calibri" w:hAnsi="Arial" w:cs="Arial"/>
          <w:i/>
          <w:sz w:val="24"/>
          <w:szCs w:val="24"/>
        </w:rPr>
        <w:t>Health&amp;Social</w:t>
      </w:r>
      <w:proofErr w:type="spellEnd"/>
      <w:r w:rsidRPr="00C12049">
        <w:rPr>
          <w:rFonts w:ascii="Arial" w:eastAsia="Calibri" w:hAnsi="Arial" w:cs="Arial"/>
          <w:i/>
          <w:sz w:val="24"/>
          <w:szCs w:val="24"/>
        </w:rPr>
        <w:t xml:space="preserve"> Work, </w:t>
      </w:r>
      <w:r w:rsidRPr="00C12049">
        <w:rPr>
          <w:rFonts w:ascii="Arial" w:eastAsia="Calibri" w:hAnsi="Arial" w:cs="Arial"/>
          <w:sz w:val="24"/>
          <w:szCs w:val="24"/>
        </w:rPr>
        <w:t>27(2),</w:t>
      </w:r>
      <w:r w:rsidRPr="00C12049">
        <w:rPr>
          <w:rFonts w:ascii="Arial" w:eastAsia="Calibri" w:hAnsi="Arial" w:cs="Arial"/>
          <w:spacing w:val="-26"/>
          <w:sz w:val="24"/>
          <w:szCs w:val="24"/>
        </w:rPr>
        <w:t xml:space="preserve"> </w:t>
      </w:r>
      <w:r w:rsidRPr="00C12049">
        <w:rPr>
          <w:rFonts w:ascii="Arial" w:eastAsia="Calibri" w:hAnsi="Arial" w:cs="Arial"/>
          <w:sz w:val="24"/>
          <w:szCs w:val="24"/>
        </w:rPr>
        <w:t>113.</w:t>
      </w:r>
      <w:bookmarkStart w:id="0" w:name="_GoBack"/>
      <w:bookmarkEnd w:id="0"/>
    </w:p>
    <w:p w:rsidR="00C12049" w:rsidRPr="00C12049" w:rsidRDefault="00C12049" w:rsidP="00C12049">
      <w:pPr>
        <w:widowControl w:val="0"/>
        <w:spacing w:after="0" w:line="240" w:lineRule="auto"/>
        <w:rPr>
          <w:rFonts w:ascii="Arial" w:eastAsia="Times New Roman" w:hAnsi="Arial" w:cs="Arial"/>
          <w:sz w:val="24"/>
          <w:szCs w:val="24"/>
        </w:rPr>
      </w:pPr>
    </w:p>
    <w:p w:rsidR="00C12049" w:rsidRPr="00C12049" w:rsidRDefault="00C12049" w:rsidP="00C12049">
      <w:pPr>
        <w:widowControl w:val="0"/>
        <w:spacing w:before="5" w:after="0" w:line="240" w:lineRule="auto"/>
        <w:rPr>
          <w:rFonts w:ascii="Arial" w:eastAsia="Times New Roman" w:hAnsi="Arial" w:cs="Arial"/>
          <w:sz w:val="24"/>
          <w:szCs w:val="24"/>
        </w:rPr>
      </w:pPr>
    </w:p>
    <w:p w:rsidR="00C12049" w:rsidRPr="00C12049" w:rsidRDefault="00C12049" w:rsidP="00C12049">
      <w:pPr>
        <w:widowControl w:val="0"/>
        <w:spacing w:before="69" w:after="0" w:line="240" w:lineRule="auto"/>
        <w:ind w:left="119" w:right="38"/>
        <w:rPr>
          <w:rFonts w:ascii="Arial" w:eastAsia="Times New Roman" w:hAnsi="Arial" w:cs="Arial"/>
          <w:sz w:val="24"/>
          <w:szCs w:val="24"/>
        </w:rPr>
      </w:pPr>
      <w:proofErr w:type="gramStart"/>
      <w:r w:rsidRPr="00C12049">
        <w:rPr>
          <w:rFonts w:ascii="Arial" w:eastAsia="Times New Roman" w:hAnsi="Arial" w:cs="Arial"/>
          <w:sz w:val="24"/>
          <w:szCs w:val="24"/>
        </w:rPr>
        <w:t>Williams, D.R., Haile, R., Neighbors, H., Gonzalez, H.M., Baser, R., Jackson,</w:t>
      </w:r>
      <w:r w:rsidRPr="00C12049">
        <w:rPr>
          <w:rFonts w:ascii="Arial" w:eastAsia="Times New Roman" w:hAnsi="Arial" w:cs="Arial"/>
          <w:spacing w:val="-15"/>
          <w:sz w:val="24"/>
          <w:szCs w:val="24"/>
        </w:rPr>
        <w:t xml:space="preserve"> </w:t>
      </w:r>
      <w:r w:rsidRPr="00C12049">
        <w:rPr>
          <w:rFonts w:ascii="Arial" w:eastAsia="Times New Roman" w:hAnsi="Arial" w:cs="Arial"/>
          <w:sz w:val="24"/>
          <w:szCs w:val="24"/>
        </w:rPr>
        <w:t>J.S.</w:t>
      </w:r>
      <w:proofErr w:type="gramEnd"/>
    </w:p>
    <w:p w:rsidR="00C12049" w:rsidRPr="00C12049" w:rsidRDefault="00C12049" w:rsidP="00C12049">
      <w:pPr>
        <w:widowControl w:val="0"/>
        <w:spacing w:before="11" w:after="0" w:line="240" w:lineRule="auto"/>
        <w:rPr>
          <w:rFonts w:ascii="Arial" w:eastAsia="Times New Roman" w:hAnsi="Arial" w:cs="Arial"/>
          <w:sz w:val="24"/>
          <w:szCs w:val="24"/>
        </w:rPr>
      </w:pPr>
    </w:p>
    <w:p w:rsidR="00C12049" w:rsidRPr="00C12049" w:rsidRDefault="00C12049" w:rsidP="00C12049">
      <w:pPr>
        <w:widowControl w:val="0"/>
        <w:spacing w:after="0" w:line="274" w:lineRule="exact"/>
        <w:ind w:left="119" w:right="38"/>
        <w:rPr>
          <w:rFonts w:ascii="Arial" w:eastAsia="Times New Roman" w:hAnsi="Arial" w:cs="Arial"/>
          <w:sz w:val="24"/>
          <w:szCs w:val="24"/>
        </w:rPr>
      </w:pPr>
      <w:r w:rsidRPr="00C12049">
        <w:rPr>
          <w:rFonts w:ascii="Arial" w:eastAsia="Calibri" w:hAnsi="Arial" w:cs="Arial"/>
          <w:sz w:val="24"/>
          <w:szCs w:val="24"/>
        </w:rPr>
        <w:t xml:space="preserve">(2007). </w:t>
      </w:r>
      <w:proofErr w:type="gramStart"/>
      <w:r w:rsidRPr="00C12049">
        <w:rPr>
          <w:rFonts w:ascii="Arial" w:eastAsia="Calibri" w:hAnsi="Arial" w:cs="Arial"/>
          <w:sz w:val="24"/>
          <w:szCs w:val="24"/>
        </w:rPr>
        <w:t>The</w:t>
      </w:r>
      <w:proofErr w:type="gramEnd"/>
      <w:r w:rsidRPr="00C12049">
        <w:rPr>
          <w:rFonts w:ascii="Arial" w:eastAsia="Calibri" w:hAnsi="Arial" w:cs="Arial"/>
          <w:sz w:val="24"/>
          <w:szCs w:val="24"/>
        </w:rPr>
        <w:t xml:space="preserve"> mental health of black Caribbean immigrants: Results from the national survey</w:t>
      </w:r>
      <w:r w:rsidRPr="00C12049">
        <w:rPr>
          <w:rFonts w:ascii="Arial" w:eastAsia="Calibri" w:hAnsi="Arial" w:cs="Arial"/>
          <w:spacing w:val="-43"/>
          <w:sz w:val="24"/>
          <w:szCs w:val="24"/>
        </w:rPr>
        <w:t xml:space="preserve"> </w:t>
      </w:r>
      <w:r w:rsidRPr="00C12049">
        <w:rPr>
          <w:rFonts w:ascii="Arial" w:eastAsia="Calibri" w:hAnsi="Arial" w:cs="Arial"/>
          <w:sz w:val="24"/>
          <w:szCs w:val="24"/>
        </w:rPr>
        <w:t xml:space="preserve">of American life.  </w:t>
      </w:r>
      <w:r w:rsidRPr="00C12049">
        <w:rPr>
          <w:rFonts w:ascii="Arial" w:eastAsia="Calibri" w:hAnsi="Arial" w:cs="Arial"/>
          <w:i/>
          <w:sz w:val="24"/>
          <w:szCs w:val="24"/>
        </w:rPr>
        <w:t>American Journal of Public Health</w:t>
      </w:r>
      <w:r w:rsidRPr="00C12049">
        <w:rPr>
          <w:rFonts w:ascii="Arial" w:eastAsia="Calibri" w:hAnsi="Arial" w:cs="Arial"/>
          <w:sz w:val="24"/>
          <w:szCs w:val="24"/>
        </w:rPr>
        <w:t>, 97(1),</w:t>
      </w:r>
      <w:r w:rsidRPr="00C12049">
        <w:rPr>
          <w:rFonts w:ascii="Arial" w:eastAsia="Calibri" w:hAnsi="Arial" w:cs="Arial"/>
          <w:spacing w:val="-32"/>
          <w:sz w:val="24"/>
          <w:szCs w:val="24"/>
        </w:rPr>
        <w:t xml:space="preserve"> </w:t>
      </w:r>
      <w:r w:rsidRPr="00C12049">
        <w:rPr>
          <w:rFonts w:ascii="Arial" w:eastAsia="Calibri" w:hAnsi="Arial" w:cs="Arial"/>
          <w:sz w:val="24"/>
          <w:szCs w:val="24"/>
        </w:rPr>
        <w:t>52-59.</w:t>
      </w:r>
    </w:p>
    <w:p w:rsidR="00C12049" w:rsidRPr="00C12049" w:rsidRDefault="00C12049" w:rsidP="00C12049">
      <w:pPr>
        <w:jc w:val="center"/>
        <w:rPr>
          <w:rFonts w:ascii="Arial" w:hAnsi="Arial" w:cs="Arial"/>
          <w:sz w:val="24"/>
          <w:szCs w:val="24"/>
        </w:rPr>
      </w:pPr>
    </w:p>
    <w:p w:rsidR="00C12049" w:rsidRPr="00B03FBC" w:rsidRDefault="00C12049" w:rsidP="00C12049"/>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EA" w:rsidRDefault="007C0AEA" w:rsidP="00851032">
      <w:pPr>
        <w:spacing w:after="0" w:line="240" w:lineRule="auto"/>
      </w:pPr>
      <w:r>
        <w:separator/>
      </w:r>
    </w:p>
  </w:endnote>
  <w:endnote w:type="continuationSeparator" w:id="0">
    <w:p w:rsidR="007C0AEA" w:rsidRDefault="007C0AEA"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48500"/>
      <w:docPartObj>
        <w:docPartGallery w:val="Page Numbers (Bottom of Page)"/>
        <w:docPartUnique/>
      </w:docPartObj>
    </w:sdtPr>
    <w:sdtEndPr>
      <w:rPr>
        <w:noProof/>
      </w:rPr>
    </w:sdtEndPr>
    <w:sdtContent>
      <w:p w:rsidR="006A0D1C" w:rsidRDefault="006A0D1C">
        <w:pPr>
          <w:pStyle w:val="Footer"/>
          <w:jc w:val="right"/>
        </w:pPr>
        <w:r>
          <w:t xml:space="preserve">MSW AGP Syllabus 2018-19 </w:t>
        </w:r>
        <w:r>
          <w:fldChar w:fldCharType="begin"/>
        </w:r>
        <w:r>
          <w:instrText xml:space="preserve"> PAGE   \* MERGEFORMAT </w:instrText>
        </w:r>
        <w:r>
          <w:fldChar w:fldCharType="separate"/>
        </w:r>
        <w:r>
          <w:rPr>
            <w:noProof/>
          </w:rPr>
          <w:t>14</w:t>
        </w:r>
        <w:r>
          <w:rPr>
            <w:noProof/>
          </w:rPr>
          <w:fldChar w:fldCharType="end"/>
        </w:r>
      </w:p>
    </w:sdtContent>
  </w:sdt>
  <w:p w:rsidR="006A0D1C" w:rsidRDefault="006A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549218"/>
      <w:docPartObj>
        <w:docPartGallery w:val="Page Numbers (Bottom of Page)"/>
        <w:docPartUnique/>
      </w:docPartObj>
    </w:sdtPr>
    <w:sdtEndPr>
      <w:rPr>
        <w:noProof/>
      </w:rPr>
    </w:sdtEndPr>
    <w:sdtContent>
      <w:p w:rsidR="006A0D1C" w:rsidRDefault="006A0D1C">
        <w:pPr>
          <w:pStyle w:val="Footer"/>
          <w:jc w:val="right"/>
        </w:pPr>
        <w:r>
          <w:t>MSW AGP Syllabus 2018-19 15</w:t>
        </w:r>
      </w:p>
    </w:sdtContent>
  </w:sdt>
  <w:p w:rsidR="006A0D1C" w:rsidRDefault="006A0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81" w:rsidRDefault="009E2681">
    <w:pPr>
      <w:pStyle w:val="Footer"/>
      <w:jc w:val="right"/>
    </w:pPr>
    <w:r>
      <w:t xml:space="preserve"> MSW </w:t>
    </w:r>
    <w:r w:rsidR="00BA3EF4">
      <w:t>AGP</w:t>
    </w:r>
    <w:r>
      <w:t xml:space="preserve"> Template 16/17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0D1C">
          <w:rPr>
            <w:noProof/>
          </w:rPr>
          <w:t>215</w:t>
        </w:r>
        <w:r>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EA" w:rsidRDefault="007C0AEA" w:rsidP="00851032">
      <w:pPr>
        <w:spacing w:after="0" w:line="240" w:lineRule="auto"/>
      </w:pPr>
      <w:r>
        <w:separator/>
      </w:r>
    </w:p>
  </w:footnote>
  <w:footnote w:type="continuationSeparator" w:id="0">
    <w:p w:rsidR="007C0AEA" w:rsidRDefault="007C0AEA"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5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75647DF"/>
    <w:multiLevelType w:val="hybridMultilevel"/>
    <w:tmpl w:val="1954F21A"/>
    <w:lvl w:ilvl="0" w:tplc="7908C0F4">
      <w:start w:val="1"/>
      <w:numFmt w:val="decimal"/>
      <w:lvlText w:val="%1."/>
      <w:lvlJc w:val="left"/>
      <w:pPr>
        <w:ind w:left="340" w:hanging="240"/>
      </w:pPr>
      <w:rPr>
        <w:rFonts w:ascii="Times New Roman" w:eastAsia="Times New Roman" w:hAnsi="Times New Roman" w:hint="default"/>
        <w:w w:val="100"/>
        <w:sz w:val="24"/>
        <w:szCs w:val="24"/>
      </w:rPr>
    </w:lvl>
    <w:lvl w:ilvl="1" w:tplc="D1809A82">
      <w:start w:val="1"/>
      <w:numFmt w:val="decimal"/>
      <w:lvlText w:val="%2."/>
      <w:lvlJc w:val="left"/>
      <w:pPr>
        <w:ind w:left="240" w:hanging="720"/>
      </w:pPr>
      <w:rPr>
        <w:rFonts w:ascii="Times New Roman" w:eastAsia="Times New Roman" w:hAnsi="Times New Roman" w:hint="default"/>
        <w:b/>
        <w:bCs/>
        <w:w w:val="100"/>
        <w:sz w:val="24"/>
        <w:szCs w:val="24"/>
      </w:rPr>
    </w:lvl>
    <w:lvl w:ilvl="2" w:tplc="06F2EBCC">
      <w:start w:val="1"/>
      <w:numFmt w:val="lowerLetter"/>
      <w:lvlText w:val="%3."/>
      <w:lvlJc w:val="left"/>
      <w:pPr>
        <w:ind w:left="960" w:hanging="240"/>
      </w:pPr>
      <w:rPr>
        <w:rFonts w:ascii="Times New Roman" w:eastAsia="Times New Roman" w:hAnsi="Times New Roman" w:hint="default"/>
        <w:b/>
        <w:bCs/>
        <w:w w:val="100"/>
        <w:sz w:val="24"/>
        <w:szCs w:val="24"/>
      </w:rPr>
    </w:lvl>
    <w:lvl w:ilvl="3" w:tplc="778251AE">
      <w:start w:val="1"/>
      <w:numFmt w:val="bullet"/>
      <w:lvlText w:val="•"/>
      <w:lvlJc w:val="left"/>
      <w:pPr>
        <w:ind w:left="2097" w:hanging="240"/>
      </w:pPr>
      <w:rPr>
        <w:rFonts w:hint="default"/>
      </w:rPr>
    </w:lvl>
    <w:lvl w:ilvl="4" w:tplc="D7242C18">
      <w:start w:val="1"/>
      <w:numFmt w:val="bullet"/>
      <w:lvlText w:val="•"/>
      <w:lvlJc w:val="left"/>
      <w:pPr>
        <w:ind w:left="3235" w:hanging="240"/>
      </w:pPr>
      <w:rPr>
        <w:rFonts w:hint="default"/>
      </w:rPr>
    </w:lvl>
    <w:lvl w:ilvl="5" w:tplc="13EEDC5C">
      <w:start w:val="1"/>
      <w:numFmt w:val="bullet"/>
      <w:lvlText w:val="•"/>
      <w:lvlJc w:val="left"/>
      <w:pPr>
        <w:ind w:left="4372" w:hanging="240"/>
      </w:pPr>
      <w:rPr>
        <w:rFonts w:hint="default"/>
      </w:rPr>
    </w:lvl>
    <w:lvl w:ilvl="6" w:tplc="60F40662">
      <w:start w:val="1"/>
      <w:numFmt w:val="bullet"/>
      <w:lvlText w:val="•"/>
      <w:lvlJc w:val="left"/>
      <w:pPr>
        <w:ind w:left="5510" w:hanging="240"/>
      </w:pPr>
      <w:rPr>
        <w:rFonts w:hint="default"/>
      </w:rPr>
    </w:lvl>
    <w:lvl w:ilvl="7" w:tplc="15B4F1B8">
      <w:start w:val="1"/>
      <w:numFmt w:val="bullet"/>
      <w:lvlText w:val="•"/>
      <w:lvlJc w:val="left"/>
      <w:pPr>
        <w:ind w:left="6647" w:hanging="240"/>
      </w:pPr>
      <w:rPr>
        <w:rFonts w:hint="default"/>
      </w:rPr>
    </w:lvl>
    <w:lvl w:ilvl="8" w:tplc="AD0E8E9A">
      <w:start w:val="1"/>
      <w:numFmt w:val="bullet"/>
      <w:lvlText w:val="•"/>
      <w:lvlJc w:val="left"/>
      <w:pPr>
        <w:ind w:left="7785" w:hanging="240"/>
      </w:pPr>
      <w:rPr>
        <w:rFonts w:hint="default"/>
      </w:rPr>
    </w:lvl>
  </w:abstractNum>
  <w:abstractNum w:abstractNumId="4">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929E4"/>
    <w:multiLevelType w:val="hybridMultilevel"/>
    <w:tmpl w:val="1954F21A"/>
    <w:lvl w:ilvl="0" w:tplc="7908C0F4">
      <w:start w:val="1"/>
      <w:numFmt w:val="decimal"/>
      <w:lvlText w:val="%1."/>
      <w:lvlJc w:val="left"/>
      <w:pPr>
        <w:ind w:left="340" w:hanging="240"/>
      </w:pPr>
      <w:rPr>
        <w:rFonts w:ascii="Times New Roman" w:eastAsia="Times New Roman" w:hAnsi="Times New Roman" w:hint="default"/>
        <w:w w:val="100"/>
        <w:sz w:val="24"/>
        <w:szCs w:val="24"/>
      </w:rPr>
    </w:lvl>
    <w:lvl w:ilvl="1" w:tplc="D1809A82">
      <w:start w:val="1"/>
      <w:numFmt w:val="decimal"/>
      <w:lvlText w:val="%2."/>
      <w:lvlJc w:val="left"/>
      <w:pPr>
        <w:ind w:left="240" w:hanging="720"/>
      </w:pPr>
      <w:rPr>
        <w:rFonts w:ascii="Times New Roman" w:eastAsia="Times New Roman" w:hAnsi="Times New Roman" w:hint="default"/>
        <w:b/>
        <w:bCs/>
        <w:w w:val="100"/>
        <w:sz w:val="24"/>
        <w:szCs w:val="24"/>
      </w:rPr>
    </w:lvl>
    <w:lvl w:ilvl="2" w:tplc="06F2EBCC">
      <w:start w:val="1"/>
      <w:numFmt w:val="lowerLetter"/>
      <w:lvlText w:val="%3."/>
      <w:lvlJc w:val="left"/>
      <w:pPr>
        <w:ind w:left="960" w:hanging="240"/>
      </w:pPr>
      <w:rPr>
        <w:rFonts w:ascii="Times New Roman" w:eastAsia="Times New Roman" w:hAnsi="Times New Roman" w:hint="default"/>
        <w:b/>
        <w:bCs/>
        <w:w w:val="100"/>
        <w:sz w:val="24"/>
        <w:szCs w:val="24"/>
      </w:rPr>
    </w:lvl>
    <w:lvl w:ilvl="3" w:tplc="778251AE">
      <w:start w:val="1"/>
      <w:numFmt w:val="bullet"/>
      <w:lvlText w:val="•"/>
      <w:lvlJc w:val="left"/>
      <w:pPr>
        <w:ind w:left="2097" w:hanging="240"/>
      </w:pPr>
      <w:rPr>
        <w:rFonts w:hint="default"/>
      </w:rPr>
    </w:lvl>
    <w:lvl w:ilvl="4" w:tplc="D7242C18">
      <w:start w:val="1"/>
      <w:numFmt w:val="bullet"/>
      <w:lvlText w:val="•"/>
      <w:lvlJc w:val="left"/>
      <w:pPr>
        <w:ind w:left="3235" w:hanging="240"/>
      </w:pPr>
      <w:rPr>
        <w:rFonts w:hint="default"/>
      </w:rPr>
    </w:lvl>
    <w:lvl w:ilvl="5" w:tplc="13EEDC5C">
      <w:start w:val="1"/>
      <w:numFmt w:val="bullet"/>
      <w:lvlText w:val="•"/>
      <w:lvlJc w:val="left"/>
      <w:pPr>
        <w:ind w:left="4372" w:hanging="240"/>
      </w:pPr>
      <w:rPr>
        <w:rFonts w:hint="default"/>
      </w:rPr>
    </w:lvl>
    <w:lvl w:ilvl="6" w:tplc="60F40662">
      <w:start w:val="1"/>
      <w:numFmt w:val="bullet"/>
      <w:lvlText w:val="•"/>
      <w:lvlJc w:val="left"/>
      <w:pPr>
        <w:ind w:left="5510" w:hanging="240"/>
      </w:pPr>
      <w:rPr>
        <w:rFonts w:hint="default"/>
      </w:rPr>
    </w:lvl>
    <w:lvl w:ilvl="7" w:tplc="15B4F1B8">
      <w:start w:val="1"/>
      <w:numFmt w:val="bullet"/>
      <w:lvlText w:val="•"/>
      <w:lvlJc w:val="left"/>
      <w:pPr>
        <w:ind w:left="6647" w:hanging="240"/>
      </w:pPr>
      <w:rPr>
        <w:rFonts w:hint="default"/>
      </w:rPr>
    </w:lvl>
    <w:lvl w:ilvl="8" w:tplc="AD0E8E9A">
      <w:start w:val="1"/>
      <w:numFmt w:val="bullet"/>
      <w:lvlText w:val="•"/>
      <w:lvlJc w:val="left"/>
      <w:pPr>
        <w:ind w:left="7785" w:hanging="240"/>
      </w:pPr>
      <w:rPr>
        <w:rFonts w:hint="default"/>
      </w:rPr>
    </w:lvl>
  </w:abstractNum>
  <w:abstractNum w:abstractNumId="11">
    <w:nsid w:val="7E3F0A5F"/>
    <w:multiLevelType w:val="hybridMultilevel"/>
    <w:tmpl w:val="3D52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11"/>
  </w:num>
  <w:num w:numId="6">
    <w:abstractNumId w:val="3"/>
  </w:num>
  <w:num w:numId="7">
    <w:abstractNumId w:val="10"/>
  </w:num>
  <w:num w:numId="8">
    <w:abstractNumId w:val="1"/>
  </w:num>
  <w:num w:numId="9">
    <w:abstractNumId w:val="9"/>
  </w:num>
  <w:num w:numId="10">
    <w:abstractNumId w:val="0"/>
  </w:num>
  <w:num w:numId="11">
    <w:abstractNumId w:val="2"/>
  </w:num>
  <w:num w:numId="12">
    <w:abstractNumId w:val="8"/>
    <w:lvlOverride w:ilvl="0">
      <w:startOverride w:val="1"/>
    </w:lvlOverride>
  </w:num>
  <w:num w:numId="13">
    <w:abstractNumId w:val="8"/>
    <w:lvlOverride w:ilvl="0">
      <w:startOverride w:val="2"/>
    </w:lvlOverride>
  </w:num>
  <w:num w:numId="14">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64D05"/>
    <w:rsid w:val="000C4C0B"/>
    <w:rsid w:val="000D1973"/>
    <w:rsid w:val="00101FD4"/>
    <w:rsid w:val="001368BE"/>
    <w:rsid w:val="0019478B"/>
    <w:rsid w:val="001B7422"/>
    <w:rsid w:val="001D6107"/>
    <w:rsid w:val="002353C4"/>
    <w:rsid w:val="00246588"/>
    <w:rsid w:val="00271138"/>
    <w:rsid w:val="002930FC"/>
    <w:rsid w:val="00295CF2"/>
    <w:rsid w:val="002C0FD5"/>
    <w:rsid w:val="002C750C"/>
    <w:rsid w:val="003423D9"/>
    <w:rsid w:val="00382702"/>
    <w:rsid w:val="003A4C07"/>
    <w:rsid w:val="004379E5"/>
    <w:rsid w:val="004655CF"/>
    <w:rsid w:val="004707A2"/>
    <w:rsid w:val="00491214"/>
    <w:rsid w:val="004D6346"/>
    <w:rsid w:val="004E6D02"/>
    <w:rsid w:val="0053314B"/>
    <w:rsid w:val="0055766C"/>
    <w:rsid w:val="005901B1"/>
    <w:rsid w:val="006163B5"/>
    <w:rsid w:val="00626DBE"/>
    <w:rsid w:val="00630912"/>
    <w:rsid w:val="00650F48"/>
    <w:rsid w:val="006A0D1C"/>
    <w:rsid w:val="00761A66"/>
    <w:rsid w:val="00790E5A"/>
    <w:rsid w:val="00794F4C"/>
    <w:rsid w:val="007C0AEA"/>
    <w:rsid w:val="007D6C1B"/>
    <w:rsid w:val="00816B85"/>
    <w:rsid w:val="00821E24"/>
    <w:rsid w:val="0083528F"/>
    <w:rsid w:val="00851032"/>
    <w:rsid w:val="00873258"/>
    <w:rsid w:val="00877373"/>
    <w:rsid w:val="00894018"/>
    <w:rsid w:val="008A43A3"/>
    <w:rsid w:val="008B7E00"/>
    <w:rsid w:val="009228C9"/>
    <w:rsid w:val="00994865"/>
    <w:rsid w:val="009A014B"/>
    <w:rsid w:val="009E2681"/>
    <w:rsid w:val="00B03FBC"/>
    <w:rsid w:val="00B20DD3"/>
    <w:rsid w:val="00B808F4"/>
    <w:rsid w:val="00B97C0B"/>
    <w:rsid w:val="00BA272F"/>
    <w:rsid w:val="00BA3EF4"/>
    <w:rsid w:val="00BA6CD2"/>
    <w:rsid w:val="00C12049"/>
    <w:rsid w:val="00C3386B"/>
    <w:rsid w:val="00C66079"/>
    <w:rsid w:val="00D02100"/>
    <w:rsid w:val="00DA04F2"/>
    <w:rsid w:val="00DC289E"/>
    <w:rsid w:val="00DD3E56"/>
    <w:rsid w:val="00E1113E"/>
    <w:rsid w:val="00E134CC"/>
    <w:rsid w:val="00E41555"/>
    <w:rsid w:val="00EC2BF8"/>
    <w:rsid w:val="00EC5F7A"/>
    <w:rsid w:val="00ED31E1"/>
    <w:rsid w:val="00EE2464"/>
    <w:rsid w:val="00F41CD6"/>
    <w:rsid w:val="00F77155"/>
    <w:rsid w:val="00F8455C"/>
    <w:rsid w:val="00FD19C3"/>
    <w:rsid w:val="00FD1BEB"/>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5840">
      <w:bodyDiv w:val="1"/>
      <w:marLeft w:val="0"/>
      <w:marRight w:val="0"/>
      <w:marTop w:val="0"/>
      <w:marBottom w:val="0"/>
      <w:divBdr>
        <w:top w:val="none" w:sz="0" w:space="0" w:color="auto"/>
        <w:left w:val="none" w:sz="0" w:space="0" w:color="auto"/>
        <w:bottom w:val="none" w:sz="0" w:space="0" w:color="auto"/>
        <w:right w:val="none" w:sz="0" w:space="0" w:color="auto"/>
      </w:divBdr>
    </w:div>
    <w:div w:id="1274436546">
      <w:bodyDiv w:val="1"/>
      <w:marLeft w:val="0"/>
      <w:marRight w:val="0"/>
      <w:marTop w:val="0"/>
      <w:marBottom w:val="0"/>
      <w:divBdr>
        <w:top w:val="none" w:sz="0" w:space="0" w:color="auto"/>
        <w:left w:val="none" w:sz="0" w:space="0" w:color="auto"/>
        <w:bottom w:val="none" w:sz="0" w:space="0" w:color="auto"/>
        <w:right w:val="none" w:sz="0" w:space="0" w:color="auto"/>
      </w:divBdr>
    </w:div>
    <w:div w:id="1946763178">
      <w:bodyDiv w:val="1"/>
      <w:marLeft w:val="0"/>
      <w:marRight w:val="0"/>
      <w:marTop w:val="0"/>
      <w:marBottom w:val="0"/>
      <w:divBdr>
        <w:top w:val="none" w:sz="0" w:space="0" w:color="auto"/>
        <w:left w:val="none" w:sz="0" w:space="0" w:color="auto"/>
        <w:bottom w:val="none" w:sz="0" w:space="0" w:color="auto"/>
        <w:right w:val="none" w:sz="0" w:space="0" w:color="auto"/>
      </w:divBdr>
    </w:div>
    <w:div w:id="19740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oter" Target="footer2.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footer" Target="footer1.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2018-08-02T16:14:00Z</dcterms:created>
  <dcterms:modified xsi:type="dcterms:W3CDTF">2018-08-02T16:28:00Z</dcterms:modified>
</cp:coreProperties>
</file>